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43841" w14:textId="77777777" w:rsidR="001500A4" w:rsidRDefault="00194DC0">
      <w:pPr>
        <w:spacing w:line="48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194DC0">
        <w:rPr>
          <w:rFonts w:ascii="宋体" w:hAnsi="宋体" w:cs="宋体" w:hint="eastAsia"/>
          <w:b/>
          <w:bCs/>
          <w:sz w:val="32"/>
          <w:szCs w:val="32"/>
        </w:rPr>
        <w:t>“一带一路”国家记者组织负责人研修班</w:t>
      </w:r>
      <w:r w:rsidR="00845AD8">
        <w:rPr>
          <w:rFonts w:ascii="宋体" w:hAnsi="宋体" w:cs="宋体" w:hint="eastAsia"/>
          <w:b/>
          <w:bCs/>
          <w:sz w:val="32"/>
          <w:szCs w:val="32"/>
        </w:rPr>
        <w:t>项目简介表</w:t>
      </w:r>
    </w:p>
    <w:p w14:paraId="765EE3FC" w14:textId="77777777" w:rsidR="001500A4" w:rsidRDefault="001500A4">
      <w:pPr>
        <w:spacing w:line="48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163"/>
        <w:gridCol w:w="867"/>
        <w:gridCol w:w="1913"/>
        <w:gridCol w:w="3279"/>
      </w:tblGrid>
      <w:tr w:rsidR="001500A4" w14:paraId="251D79B7" w14:textId="77777777">
        <w:trPr>
          <w:trHeight w:val="448"/>
          <w:jc w:val="center"/>
        </w:trPr>
        <w:tc>
          <w:tcPr>
            <w:tcW w:w="1535" w:type="dxa"/>
            <w:vAlign w:val="center"/>
          </w:tcPr>
          <w:p w14:paraId="315D3A9A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项目名称</w:t>
            </w:r>
          </w:p>
        </w:tc>
        <w:tc>
          <w:tcPr>
            <w:tcW w:w="8221" w:type="dxa"/>
            <w:gridSpan w:val="4"/>
            <w:vAlign w:val="center"/>
          </w:tcPr>
          <w:p w14:paraId="609DE9C1" w14:textId="77777777" w:rsidR="001500A4" w:rsidRPr="00194DC0" w:rsidRDefault="00194DC0">
            <w:pPr>
              <w:jc w:val="center"/>
              <w:rPr>
                <w:bCs/>
                <w:szCs w:val="21"/>
              </w:rPr>
            </w:pPr>
            <w:r w:rsidRPr="00194DC0">
              <w:rPr>
                <w:rFonts w:hint="eastAsia"/>
                <w:bCs/>
                <w:szCs w:val="21"/>
              </w:rPr>
              <w:t>“一带一路”国家记者组织负责人研修班</w:t>
            </w:r>
          </w:p>
        </w:tc>
      </w:tr>
      <w:tr w:rsidR="001500A4" w14:paraId="2C24AA76" w14:textId="77777777">
        <w:trPr>
          <w:trHeight w:val="402"/>
          <w:jc w:val="center"/>
        </w:trPr>
        <w:tc>
          <w:tcPr>
            <w:tcW w:w="1535" w:type="dxa"/>
            <w:vAlign w:val="center"/>
          </w:tcPr>
          <w:p w14:paraId="76D32AD5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承办单位</w:t>
            </w:r>
          </w:p>
        </w:tc>
        <w:tc>
          <w:tcPr>
            <w:tcW w:w="8221" w:type="dxa"/>
            <w:gridSpan w:val="4"/>
            <w:vAlign w:val="center"/>
          </w:tcPr>
          <w:p w14:paraId="1E1F26EA" w14:textId="77777777" w:rsidR="001500A4" w:rsidRDefault="00194DC0">
            <w:pPr>
              <w:jc w:val="center"/>
              <w:rPr>
                <w:bCs/>
                <w:szCs w:val="21"/>
              </w:rPr>
            </w:pPr>
            <w:r w:rsidRPr="00C872DA">
              <w:rPr>
                <w:rFonts w:ascii="宋体" w:hAnsi="宋体" w:cs="宋体" w:hint="eastAsia"/>
                <w:bCs/>
                <w:szCs w:val="21"/>
              </w:rPr>
              <w:t>中国外文出版发行事业</w:t>
            </w:r>
            <w:proofErr w:type="gramStart"/>
            <w:r w:rsidRPr="00C872DA">
              <w:rPr>
                <w:rFonts w:ascii="宋体" w:hAnsi="宋体" w:cs="宋体" w:hint="eastAsia"/>
                <w:bCs/>
                <w:szCs w:val="21"/>
              </w:rPr>
              <w:t>局教育</w:t>
            </w:r>
            <w:proofErr w:type="gramEnd"/>
            <w:r w:rsidRPr="00C872DA">
              <w:rPr>
                <w:rFonts w:ascii="宋体" w:hAnsi="宋体" w:cs="宋体" w:hint="eastAsia"/>
                <w:bCs/>
                <w:szCs w:val="21"/>
              </w:rPr>
              <w:t>培训中心</w:t>
            </w:r>
          </w:p>
        </w:tc>
      </w:tr>
      <w:tr w:rsidR="00B479B6" w14:paraId="22E643F1" w14:textId="77777777" w:rsidTr="004C379C">
        <w:trPr>
          <w:trHeight w:val="568"/>
          <w:jc w:val="center"/>
        </w:trPr>
        <w:tc>
          <w:tcPr>
            <w:tcW w:w="1535" w:type="dxa"/>
            <w:vAlign w:val="center"/>
          </w:tcPr>
          <w:p w14:paraId="15AC4756" w14:textId="77777777" w:rsidR="00B479B6" w:rsidRDefault="00B479B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举办时间</w:t>
            </w:r>
          </w:p>
        </w:tc>
        <w:tc>
          <w:tcPr>
            <w:tcW w:w="3030" w:type="dxa"/>
            <w:gridSpan w:val="2"/>
            <w:vAlign w:val="center"/>
          </w:tcPr>
          <w:p w14:paraId="0D397940" w14:textId="77777777" w:rsidR="00B479B6" w:rsidRDefault="00B479B6" w:rsidP="00234636">
            <w:pPr>
              <w:autoSpaceDE w:val="0"/>
              <w:autoSpaceDN w:val="0"/>
              <w:adjustRightInd w:val="0"/>
              <w:spacing w:before="45" w:line="245" w:lineRule="exact"/>
              <w:ind w:left="15"/>
              <w:jc w:val="center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 w:rsidR="00194DC0">
              <w:rPr>
                <w:rFonts w:hint="eastAsia"/>
                <w:bCs/>
                <w:szCs w:val="21"/>
              </w:rPr>
              <w:t>5</w:t>
            </w:r>
            <w:r>
              <w:rPr>
                <w:kern w:val="0"/>
                <w:szCs w:val="21"/>
              </w:rPr>
              <w:t>月</w:t>
            </w:r>
            <w:r w:rsidR="00234636">
              <w:rPr>
                <w:rFonts w:hint="eastAsia"/>
                <w:bCs/>
                <w:szCs w:val="21"/>
              </w:rPr>
              <w:t>25</w:t>
            </w:r>
            <w:r>
              <w:rPr>
                <w:kern w:val="0"/>
                <w:szCs w:val="21"/>
              </w:rPr>
              <w:t>日至</w:t>
            </w:r>
            <w:r w:rsidR="00194DC0">
              <w:rPr>
                <w:rFonts w:hint="eastAsia"/>
                <w:bCs/>
                <w:szCs w:val="21"/>
              </w:rPr>
              <w:t>5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2</w:t>
            </w:r>
            <w:r w:rsidR="00234636">
              <w:rPr>
                <w:rFonts w:hint="eastAsia"/>
                <w:bCs/>
                <w:szCs w:val="21"/>
              </w:rPr>
              <w:t>8</w:t>
            </w:r>
            <w:r>
              <w:rPr>
                <w:kern w:val="0"/>
                <w:szCs w:val="21"/>
              </w:rPr>
              <w:t>日</w:t>
            </w:r>
          </w:p>
        </w:tc>
        <w:tc>
          <w:tcPr>
            <w:tcW w:w="1911" w:type="dxa"/>
            <w:vAlign w:val="center"/>
          </w:tcPr>
          <w:p w14:paraId="70ED38E8" w14:textId="77777777" w:rsidR="00B479B6" w:rsidRDefault="00B479B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项目语言</w:t>
            </w:r>
          </w:p>
        </w:tc>
        <w:tc>
          <w:tcPr>
            <w:tcW w:w="3280" w:type="dxa"/>
            <w:vAlign w:val="center"/>
          </w:tcPr>
          <w:p w14:paraId="57AD0002" w14:textId="77777777" w:rsidR="00B479B6" w:rsidRDefault="00B479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</w:tc>
      </w:tr>
      <w:tr w:rsidR="001500A4" w14:paraId="032B0276" w14:textId="77777777" w:rsidTr="00B479B6">
        <w:trPr>
          <w:trHeight w:val="487"/>
          <w:jc w:val="center"/>
        </w:trPr>
        <w:tc>
          <w:tcPr>
            <w:tcW w:w="1535" w:type="dxa"/>
            <w:vAlign w:val="center"/>
          </w:tcPr>
          <w:p w14:paraId="76C927A6" w14:textId="77777777" w:rsidR="001500A4" w:rsidRDefault="00845AD8">
            <w:pPr>
              <w:pStyle w:val="a3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邀请国别</w:t>
            </w:r>
          </w:p>
        </w:tc>
        <w:tc>
          <w:tcPr>
            <w:tcW w:w="3030" w:type="dxa"/>
            <w:gridSpan w:val="2"/>
            <w:vAlign w:val="center"/>
          </w:tcPr>
          <w:p w14:paraId="1E0306DD" w14:textId="77777777" w:rsidR="001500A4" w:rsidRDefault="008C518D" w:rsidP="005C2B00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“一带一路”</w:t>
            </w:r>
            <w:r w:rsidR="00845AD8">
              <w:rPr>
                <w:rFonts w:hint="eastAsia"/>
                <w:bCs/>
                <w:szCs w:val="21"/>
              </w:rPr>
              <w:t>国家</w:t>
            </w:r>
          </w:p>
        </w:tc>
        <w:tc>
          <w:tcPr>
            <w:tcW w:w="1913" w:type="dxa"/>
            <w:vAlign w:val="center"/>
          </w:tcPr>
          <w:p w14:paraId="752B13FD" w14:textId="77777777" w:rsidR="001500A4" w:rsidRDefault="00845AD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计划人数</w:t>
            </w:r>
          </w:p>
        </w:tc>
        <w:tc>
          <w:tcPr>
            <w:tcW w:w="3278" w:type="dxa"/>
            <w:vAlign w:val="center"/>
          </w:tcPr>
          <w:p w14:paraId="10AACA99" w14:textId="77777777" w:rsidR="001500A4" w:rsidRDefault="00845AD8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25</w:t>
            </w:r>
            <w:r>
              <w:rPr>
                <w:bCs/>
                <w:szCs w:val="21"/>
              </w:rPr>
              <w:t>人</w:t>
            </w:r>
          </w:p>
        </w:tc>
      </w:tr>
      <w:tr w:rsidR="001500A4" w14:paraId="1F629847" w14:textId="77777777" w:rsidTr="00655D77">
        <w:trPr>
          <w:trHeight w:val="1174"/>
          <w:jc w:val="center"/>
        </w:trPr>
        <w:tc>
          <w:tcPr>
            <w:tcW w:w="1535" w:type="dxa"/>
            <w:vAlign w:val="center"/>
          </w:tcPr>
          <w:p w14:paraId="240A2928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培训目标</w:t>
            </w:r>
          </w:p>
        </w:tc>
        <w:tc>
          <w:tcPr>
            <w:tcW w:w="8221" w:type="dxa"/>
            <w:gridSpan w:val="4"/>
            <w:vAlign w:val="center"/>
          </w:tcPr>
          <w:p w14:paraId="34D9B787" w14:textId="77777777" w:rsidR="00AA4CF4" w:rsidRDefault="00417A6C" w:rsidP="00655D77">
            <w:pPr>
              <w:ind w:firstLineChars="200" w:firstLine="42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该项目旨在</w:t>
            </w:r>
            <w:r w:rsidR="00FC09C0">
              <w:rPr>
                <w:rFonts w:hint="eastAsia"/>
                <w:bCs/>
                <w:szCs w:val="21"/>
              </w:rPr>
              <w:t>推进中国与“一带一路”国家的新闻合作与交流</w:t>
            </w:r>
            <w:r w:rsidR="007023F8" w:rsidRPr="007023F8">
              <w:rPr>
                <w:rFonts w:hint="eastAsia"/>
                <w:bCs/>
                <w:szCs w:val="21"/>
              </w:rPr>
              <w:t>；</w:t>
            </w:r>
            <w:r w:rsidR="006D7A87">
              <w:rPr>
                <w:rFonts w:hint="eastAsia"/>
                <w:bCs/>
                <w:szCs w:val="21"/>
              </w:rPr>
              <w:t>向学员分享中国疫情防控经验，深化中国与“一带一路”国家</w:t>
            </w:r>
            <w:r w:rsidR="006D7A87" w:rsidRPr="00A3070A">
              <w:rPr>
                <w:rFonts w:hint="eastAsia"/>
                <w:bCs/>
                <w:szCs w:val="21"/>
              </w:rPr>
              <w:t>合作抗</w:t>
            </w:r>
            <w:proofErr w:type="gramStart"/>
            <w:r w:rsidR="006D7A87" w:rsidRPr="00A3070A">
              <w:rPr>
                <w:rFonts w:hint="eastAsia"/>
                <w:bCs/>
                <w:szCs w:val="21"/>
              </w:rPr>
              <w:t>疫</w:t>
            </w:r>
            <w:proofErr w:type="gramEnd"/>
            <w:r w:rsidR="006D7A87">
              <w:rPr>
                <w:rFonts w:hint="eastAsia"/>
                <w:bCs/>
                <w:szCs w:val="21"/>
              </w:rPr>
              <w:t>，</w:t>
            </w:r>
            <w:r w:rsidR="009E108D">
              <w:rPr>
                <w:rFonts w:hint="eastAsia"/>
                <w:bCs/>
                <w:szCs w:val="21"/>
              </w:rPr>
              <w:t>助力高质量共建“一带一路”</w:t>
            </w:r>
            <w:r w:rsidR="00A3070A" w:rsidRPr="00A3070A">
              <w:rPr>
                <w:rFonts w:hint="eastAsia"/>
                <w:bCs/>
                <w:szCs w:val="21"/>
              </w:rPr>
              <w:t>。</w:t>
            </w:r>
          </w:p>
        </w:tc>
      </w:tr>
      <w:tr w:rsidR="001500A4" w14:paraId="3D314EB3" w14:textId="77777777">
        <w:trPr>
          <w:trHeight w:val="700"/>
          <w:jc w:val="center"/>
        </w:trPr>
        <w:tc>
          <w:tcPr>
            <w:tcW w:w="1535" w:type="dxa"/>
            <w:vMerge w:val="restart"/>
            <w:vAlign w:val="center"/>
          </w:tcPr>
          <w:p w14:paraId="2478944A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学员要求</w:t>
            </w:r>
          </w:p>
        </w:tc>
        <w:tc>
          <w:tcPr>
            <w:tcW w:w="2163" w:type="dxa"/>
            <w:vAlign w:val="center"/>
          </w:tcPr>
          <w:p w14:paraId="40DDB313" w14:textId="77777777" w:rsidR="001500A4" w:rsidRDefault="00845AD8">
            <w:pPr>
              <w:pStyle w:val="a3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专业背景</w:t>
            </w:r>
          </w:p>
        </w:tc>
        <w:tc>
          <w:tcPr>
            <w:tcW w:w="6058" w:type="dxa"/>
            <w:gridSpan w:val="3"/>
            <w:vAlign w:val="center"/>
          </w:tcPr>
          <w:p w14:paraId="142BB1BA" w14:textId="77777777" w:rsidR="001500A4" w:rsidRDefault="00845AD8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领域或专业：</w:t>
            </w:r>
            <w:r w:rsidR="005C2B00">
              <w:rPr>
                <w:rFonts w:hint="eastAsia"/>
                <w:szCs w:val="21"/>
              </w:rPr>
              <w:t>媒体、新闻</w:t>
            </w:r>
          </w:p>
          <w:p w14:paraId="6B4DED88" w14:textId="77777777" w:rsidR="001500A4" w:rsidRDefault="00845AD8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工作岗位：</w:t>
            </w:r>
            <w:r w:rsidR="002A3FEF">
              <w:rPr>
                <w:rFonts w:hint="eastAsia"/>
                <w:szCs w:val="21"/>
              </w:rPr>
              <w:t>记者组织负责人</w:t>
            </w:r>
            <w:r w:rsidR="000B0EB1">
              <w:rPr>
                <w:rFonts w:hint="eastAsia"/>
                <w:szCs w:val="21"/>
              </w:rPr>
              <w:t>、媒体从业人员</w:t>
            </w:r>
          </w:p>
          <w:p w14:paraId="279E66C1" w14:textId="77777777" w:rsidR="001500A4" w:rsidRDefault="00845AD8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级别、学历学位或其他相关资质要求：司</w:t>
            </w:r>
            <w:r>
              <w:rPr>
                <w:rFonts w:hint="eastAsia"/>
                <w:szCs w:val="21"/>
              </w:rPr>
              <w:t>处</w:t>
            </w:r>
            <w:r>
              <w:rPr>
                <w:szCs w:val="21"/>
              </w:rPr>
              <w:t>级</w:t>
            </w:r>
          </w:p>
          <w:p w14:paraId="02D8C6C5" w14:textId="77777777" w:rsidR="001500A4" w:rsidRDefault="00845AD8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相关领域工作年限：无</w:t>
            </w:r>
          </w:p>
          <w:p w14:paraId="514E2013" w14:textId="77777777" w:rsidR="001500A4" w:rsidRDefault="00845AD8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其他：无</w:t>
            </w:r>
          </w:p>
        </w:tc>
      </w:tr>
      <w:tr w:rsidR="001500A4" w14:paraId="033A0E38" w14:textId="77777777">
        <w:trPr>
          <w:trHeight w:val="536"/>
          <w:jc w:val="center"/>
        </w:trPr>
        <w:tc>
          <w:tcPr>
            <w:tcW w:w="1535" w:type="dxa"/>
            <w:vMerge/>
            <w:vAlign w:val="center"/>
          </w:tcPr>
          <w:p w14:paraId="27A4F2AF" w14:textId="77777777" w:rsidR="001500A4" w:rsidRDefault="001500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7DFEEC40" w14:textId="77777777" w:rsidR="001500A4" w:rsidRDefault="00845AD8">
            <w:pPr>
              <w:pStyle w:val="a3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年龄</w:t>
            </w:r>
          </w:p>
        </w:tc>
        <w:tc>
          <w:tcPr>
            <w:tcW w:w="6058" w:type="dxa"/>
            <w:gridSpan w:val="3"/>
            <w:vAlign w:val="center"/>
          </w:tcPr>
          <w:p w14:paraId="37BA5ACC" w14:textId="77777777" w:rsidR="001500A4" w:rsidRDefault="006857BF">
            <w:pPr>
              <w:rPr>
                <w:szCs w:val="21"/>
              </w:rPr>
            </w:pPr>
            <w:r>
              <w:rPr>
                <w:szCs w:val="21"/>
              </w:rPr>
              <w:t>不高于各受援国法定退休年龄</w:t>
            </w:r>
          </w:p>
        </w:tc>
      </w:tr>
      <w:tr w:rsidR="001500A4" w14:paraId="383553E5" w14:textId="77777777">
        <w:trPr>
          <w:trHeight w:val="402"/>
          <w:jc w:val="center"/>
        </w:trPr>
        <w:tc>
          <w:tcPr>
            <w:tcW w:w="1535" w:type="dxa"/>
            <w:vMerge/>
            <w:vAlign w:val="center"/>
          </w:tcPr>
          <w:p w14:paraId="6540201B" w14:textId="77777777" w:rsidR="001500A4" w:rsidRDefault="001500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681C9AA1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身体健康</w:t>
            </w:r>
          </w:p>
        </w:tc>
        <w:tc>
          <w:tcPr>
            <w:tcW w:w="6058" w:type="dxa"/>
            <w:gridSpan w:val="3"/>
            <w:vAlign w:val="center"/>
          </w:tcPr>
          <w:p w14:paraId="2C64F5C5" w14:textId="77777777" w:rsidR="001500A4" w:rsidRDefault="00845AD8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身体健康，能够按时参加线上培训</w:t>
            </w:r>
          </w:p>
        </w:tc>
      </w:tr>
      <w:tr w:rsidR="001500A4" w14:paraId="2BCB1CBA" w14:textId="77777777">
        <w:trPr>
          <w:trHeight w:val="422"/>
          <w:jc w:val="center"/>
        </w:trPr>
        <w:tc>
          <w:tcPr>
            <w:tcW w:w="1535" w:type="dxa"/>
            <w:vMerge/>
            <w:vAlign w:val="center"/>
          </w:tcPr>
          <w:p w14:paraId="70E03D0C" w14:textId="77777777" w:rsidR="001500A4" w:rsidRDefault="001500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6592F2CA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语言能力</w:t>
            </w:r>
          </w:p>
        </w:tc>
        <w:tc>
          <w:tcPr>
            <w:tcW w:w="6058" w:type="dxa"/>
            <w:gridSpan w:val="3"/>
            <w:vAlign w:val="center"/>
          </w:tcPr>
          <w:p w14:paraId="51790BEB" w14:textId="77777777" w:rsidR="001500A4" w:rsidRDefault="00845AD8">
            <w:pPr>
              <w:rPr>
                <w:szCs w:val="21"/>
              </w:rPr>
            </w:pPr>
            <w:r>
              <w:rPr>
                <w:szCs w:val="21"/>
              </w:rPr>
              <w:t>学员应具备</w:t>
            </w:r>
            <w:r>
              <w:rPr>
                <w:rFonts w:hint="eastAsia"/>
                <w:szCs w:val="21"/>
              </w:rPr>
              <w:t>英语</w:t>
            </w:r>
            <w:r>
              <w:rPr>
                <w:szCs w:val="21"/>
              </w:rPr>
              <w:t>听、说、读、写能力</w:t>
            </w:r>
          </w:p>
        </w:tc>
      </w:tr>
      <w:tr w:rsidR="001500A4" w14:paraId="194EC369" w14:textId="77777777">
        <w:trPr>
          <w:trHeight w:val="559"/>
          <w:jc w:val="center"/>
        </w:trPr>
        <w:tc>
          <w:tcPr>
            <w:tcW w:w="1535" w:type="dxa"/>
            <w:vMerge/>
            <w:vAlign w:val="center"/>
          </w:tcPr>
          <w:p w14:paraId="2A19C3B1" w14:textId="77777777" w:rsidR="001500A4" w:rsidRDefault="001500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39753904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其它</w:t>
            </w:r>
          </w:p>
        </w:tc>
        <w:tc>
          <w:tcPr>
            <w:tcW w:w="6058" w:type="dxa"/>
            <w:gridSpan w:val="3"/>
            <w:vAlign w:val="center"/>
          </w:tcPr>
          <w:p w14:paraId="61190E84" w14:textId="77777777" w:rsidR="001500A4" w:rsidRDefault="000B0EB1" w:rsidP="00D11DA9">
            <w:pPr>
              <w:rPr>
                <w:bCs/>
                <w:szCs w:val="21"/>
              </w:rPr>
            </w:pPr>
            <w:r>
              <w:rPr>
                <w:szCs w:val="21"/>
              </w:rPr>
              <w:t>能够下载并</w:t>
            </w:r>
            <w:r w:rsidR="00845AD8">
              <w:rPr>
                <w:szCs w:val="21"/>
              </w:rPr>
              <w:t>使用</w:t>
            </w:r>
            <w:r w:rsidR="00D11DA9">
              <w:rPr>
                <w:rFonts w:hint="eastAsia"/>
                <w:bCs/>
                <w:szCs w:val="21"/>
              </w:rPr>
              <w:t>ZOOM</w:t>
            </w:r>
            <w:r w:rsidR="00845AD8">
              <w:rPr>
                <w:szCs w:val="21"/>
              </w:rPr>
              <w:t>会议平台，并全程按日程安排参与研修班活动</w:t>
            </w:r>
          </w:p>
        </w:tc>
      </w:tr>
      <w:tr w:rsidR="001500A4" w14:paraId="734E60D6" w14:textId="77777777">
        <w:trPr>
          <w:trHeight w:val="696"/>
          <w:jc w:val="center"/>
        </w:trPr>
        <w:tc>
          <w:tcPr>
            <w:tcW w:w="1535" w:type="dxa"/>
            <w:vAlign w:val="center"/>
          </w:tcPr>
          <w:p w14:paraId="7DAB445E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培训内容介绍</w:t>
            </w:r>
          </w:p>
        </w:tc>
        <w:tc>
          <w:tcPr>
            <w:tcW w:w="8221" w:type="dxa"/>
            <w:gridSpan w:val="4"/>
            <w:vAlign w:val="center"/>
          </w:tcPr>
          <w:p w14:paraId="2E6AD751" w14:textId="77777777" w:rsidR="00AA4CF4" w:rsidRDefault="00AA4CF4">
            <w:pPr>
              <w:pStyle w:val="a3"/>
              <w:rPr>
                <w:bCs/>
                <w:szCs w:val="21"/>
              </w:rPr>
            </w:pPr>
          </w:p>
          <w:p w14:paraId="53D2F9FE" w14:textId="77777777" w:rsidR="001500A4" w:rsidRPr="00456C42" w:rsidRDefault="00845AD8">
            <w:pPr>
              <w:pStyle w:val="a3"/>
              <w:rPr>
                <w:rFonts w:ascii="宋体" w:hAnsi="宋体"/>
                <w:bCs/>
                <w:szCs w:val="21"/>
              </w:rPr>
            </w:pPr>
            <w:r w:rsidRPr="00456C42">
              <w:rPr>
                <w:rFonts w:ascii="宋体" w:hAnsi="宋体"/>
                <w:bCs/>
                <w:szCs w:val="21"/>
              </w:rPr>
              <w:t>1.主要培训课程及内容介绍</w:t>
            </w:r>
          </w:p>
          <w:p w14:paraId="5FCD6E9F" w14:textId="77777777" w:rsidR="001500A4" w:rsidRPr="00456C42" w:rsidRDefault="00704533">
            <w:pPr>
              <w:pStyle w:val="a3"/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/>
                <w:szCs w:val="21"/>
              </w:rPr>
              <w:t>中国国情：</w:t>
            </w:r>
            <w:r w:rsidR="00845AD8" w:rsidRPr="00456C42">
              <w:rPr>
                <w:rFonts w:ascii="宋体" w:hAnsi="宋体"/>
                <w:szCs w:val="21"/>
              </w:rPr>
              <w:t>介绍中国的政治、社会、历史等方面的发展情况</w:t>
            </w:r>
            <w:r w:rsidR="00845AD8" w:rsidRPr="00456C42">
              <w:rPr>
                <w:rFonts w:ascii="宋体" w:hAnsi="宋体" w:hint="eastAsia"/>
                <w:szCs w:val="21"/>
              </w:rPr>
              <w:t>。</w:t>
            </w:r>
          </w:p>
          <w:p w14:paraId="6719B26F" w14:textId="77777777" w:rsidR="00BF04A6" w:rsidRPr="00456C42" w:rsidRDefault="00BF04A6" w:rsidP="00BF04A6">
            <w:pPr>
              <w:pStyle w:val="a3"/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 w:hint="eastAsia"/>
                <w:szCs w:val="21"/>
              </w:rPr>
              <w:t>中国媒体融合发展创新与全媒体生态构建：介绍中国媒体融合发展的创新实践与全媒体传播格局的构建。</w:t>
            </w:r>
          </w:p>
          <w:p w14:paraId="5FDF4302" w14:textId="77777777" w:rsidR="001500A4" w:rsidRPr="00456C42" w:rsidRDefault="005F5F09">
            <w:pPr>
              <w:pStyle w:val="a3"/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 w:hint="eastAsia"/>
                <w:szCs w:val="21"/>
              </w:rPr>
              <w:t>中国抗击新冠肺炎疫情举措与中外合作</w:t>
            </w:r>
            <w:r w:rsidR="00B57F8C" w:rsidRPr="00B57F8C">
              <w:rPr>
                <w:rFonts w:ascii="宋体" w:hAnsi="宋体" w:hint="eastAsia"/>
                <w:szCs w:val="21"/>
              </w:rPr>
              <w:t>抗</w:t>
            </w:r>
            <w:proofErr w:type="gramStart"/>
            <w:r w:rsidR="00B57F8C" w:rsidRPr="00B57F8C">
              <w:rPr>
                <w:rFonts w:ascii="宋体" w:hAnsi="宋体" w:hint="eastAsia"/>
                <w:szCs w:val="21"/>
              </w:rPr>
              <w:t>疫</w:t>
            </w:r>
            <w:proofErr w:type="gramEnd"/>
            <w:r w:rsidR="00704533" w:rsidRPr="00456C42">
              <w:rPr>
                <w:rFonts w:ascii="宋体" w:hAnsi="宋体"/>
                <w:szCs w:val="21"/>
              </w:rPr>
              <w:t>：</w:t>
            </w:r>
            <w:r w:rsidR="00845AD8" w:rsidRPr="00456C42">
              <w:rPr>
                <w:rFonts w:ascii="宋体" w:hAnsi="宋体"/>
                <w:szCs w:val="21"/>
              </w:rPr>
              <w:t>介绍中国对抗新冠肺炎疫情的措施与</w:t>
            </w:r>
            <w:r w:rsidR="00C64437" w:rsidRPr="00456C42">
              <w:rPr>
                <w:rFonts w:ascii="宋体" w:hAnsi="宋体" w:hint="eastAsia"/>
                <w:szCs w:val="21"/>
              </w:rPr>
              <w:t>中外合作</w:t>
            </w:r>
            <w:r w:rsidR="000B0EB1" w:rsidRPr="00456C42">
              <w:rPr>
                <w:rFonts w:ascii="宋体" w:hAnsi="宋体" w:hint="eastAsia"/>
                <w:szCs w:val="21"/>
              </w:rPr>
              <w:t>抗</w:t>
            </w:r>
            <w:proofErr w:type="gramStart"/>
            <w:r w:rsidR="000B0EB1" w:rsidRPr="00456C42">
              <w:rPr>
                <w:rFonts w:ascii="宋体" w:hAnsi="宋体" w:hint="eastAsia"/>
                <w:szCs w:val="21"/>
              </w:rPr>
              <w:t>疫</w:t>
            </w:r>
            <w:proofErr w:type="gramEnd"/>
            <w:r w:rsidR="00C64437" w:rsidRPr="00456C42">
              <w:rPr>
                <w:rFonts w:ascii="宋体" w:hAnsi="宋体" w:hint="eastAsia"/>
                <w:szCs w:val="21"/>
              </w:rPr>
              <w:t>经验和前景</w:t>
            </w:r>
            <w:r w:rsidR="00845AD8" w:rsidRPr="00456C42">
              <w:rPr>
                <w:rFonts w:ascii="宋体" w:hAnsi="宋体" w:hint="eastAsia"/>
                <w:szCs w:val="21"/>
              </w:rPr>
              <w:t>。</w:t>
            </w:r>
          </w:p>
          <w:p w14:paraId="131A9924" w14:textId="77777777" w:rsidR="005F5F09" w:rsidRPr="00456C42" w:rsidRDefault="00655D77">
            <w:pPr>
              <w:pStyle w:val="a3"/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 w:hint="eastAsia"/>
                <w:szCs w:val="21"/>
              </w:rPr>
              <w:t xml:space="preserve"> </w:t>
            </w:r>
            <w:r w:rsidR="00ED69C5" w:rsidRPr="00456C42">
              <w:rPr>
                <w:rFonts w:ascii="宋体" w:hAnsi="宋体" w:hint="eastAsia"/>
                <w:szCs w:val="21"/>
              </w:rPr>
              <w:t>“一带一路”建设新机遇</w:t>
            </w:r>
            <w:r w:rsidR="00B72D26" w:rsidRPr="00456C42">
              <w:rPr>
                <w:rFonts w:ascii="宋体" w:hAnsi="宋体" w:hint="eastAsia"/>
                <w:szCs w:val="21"/>
              </w:rPr>
              <w:t>：介绍</w:t>
            </w:r>
            <w:r w:rsidRPr="00456C42">
              <w:rPr>
                <w:rFonts w:ascii="宋体" w:hAnsi="宋体" w:hint="eastAsia"/>
                <w:szCs w:val="21"/>
              </w:rPr>
              <w:t xml:space="preserve"> </w:t>
            </w:r>
            <w:r w:rsidR="00B72D26" w:rsidRPr="00456C42">
              <w:rPr>
                <w:rFonts w:ascii="宋体" w:hAnsi="宋体" w:hint="eastAsia"/>
                <w:szCs w:val="21"/>
              </w:rPr>
              <w:t>“一带一路”倡议框架下中国与</w:t>
            </w:r>
            <w:r>
              <w:rPr>
                <w:rFonts w:ascii="宋体" w:hAnsi="宋体" w:hint="eastAsia"/>
                <w:szCs w:val="21"/>
              </w:rPr>
              <w:t>沿线</w:t>
            </w:r>
            <w:r w:rsidR="00B72D26" w:rsidRPr="00456C42">
              <w:rPr>
                <w:rFonts w:ascii="宋体" w:hAnsi="宋体" w:hint="eastAsia"/>
                <w:szCs w:val="21"/>
              </w:rPr>
              <w:t>国家的合作新机遇。</w:t>
            </w:r>
          </w:p>
          <w:p w14:paraId="7E71C5C1" w14:textId="77777777" w:rsidR="001500A4" w:rsidRPr="00456C42" w:rsidRDefault="00845AD8">
            <w:pPr>
              <w:pStyle w:val="a3"/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/>
                <w:szCs w:val="21"/>
              </w:rPr>
              <w:t>2.专题研讨介绍</w:t>
            </w:r>
          </w:p>
          <w:p w14:paraId="6DBC687C" w14:textId="77777777" w:rsidR="001500A4" w:rsidRPr="00456C42" w:rsidRDefault="00845AD8" w:rsidP="00DF1B62">
            <w:pPr>
              <w:pStyle w:val="a3"/>
              <w:ind w:firstLineChars="100" w:firstLine="210"/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/>
                <w:szCs w:val="21"/>
              </w:rPr>
              <w:t>与</w:t>
            </w:r>
            <w:r w:rsidRPr="00456C42">
              <w:rPr>
                <w:rFonts w:ascii="宋体" w:hAnsi="宋体" w:hint="eastAsia"/>
                <w:szCs w:val="21"/>
              </w:rPr>
              <w:t>中国</w:t>
            </w:r>
            <w:r w:rsidR="002F79BA" w:rsidRPr="00456C42">
              <w:rPr>
                <w:rFonts w:ascii="宋体" w:hAnsi="宋体" w:hint="eastAsia"/>
                <w:szCs w:val="21"/>
              </w:rPr>
              <w:t>中央媒体</w:t>
            </w:r>
            <w:r w:rsidRPr="00456C42">
              <w:rPr>
                <w:rFonts w:ascii="宋体" w:hAnsi="宋体" w:hint="eastAsia"/>
                <w:szCs w:val="21"/>
              </w:rPr>
              <w:t>的</w:t>
            </w:r>
            <w:r w:rsidR="00B57F8C">
              <w:rPr>
                <w:rFonts w:ascii="宋体" w:hAnsi="宋体" w:hint="eastAsia"/>
                <w:szCs w:val="21"/>
              </w:rPr>
              <w:t>领导、</w:t>
            </w:r>
            <w:r w:rsidRPr="00456C42">
              <w:rPr>
                <w:rFonts w:ascii="宋体" w:hAnsi="宋体" w:hint="eastAsia"/>
                <w:szCs w:val="21"/>
              </w:rPr>
              <w:t>专家就</w:t>
            </w:r>
            <w:r w:rsidR="002F79BA" w:rsidRPr="00456C42">
              <w:rPr>
                <w:rFonts w:ascii="宋体" w:hAnsi="宋体" w:hint="eastAsia"/>
                <w:szCs w:val="21"/>
              </w:rPr>
              <w:t>媒体融合环境下的国际新闻报道</w:t>
            </w:r>
            <w:r w:rsidR="007023F8">
              <w:rPr>
                <w:rFonts w:ascii="宋体" w:hAnsi="宋体" w:hint="eastAsia"/>
                <w:szCs w:val="21"/>
              </w:rPr>
              <w:t>与记者的全媒体素养</w:t>
            </w:r>
            <w:r w:rsidRPr="00456C42">
              <w:rPr>
                <w:rFonts w:ascii="宋体" w:hAnsi="宋体" w:hint="eastAsia"/>
                <w:szCs w:val="21"/>
              </w:rPr>
              <w:t>进行交流</w:t>
            </w:r>
            <w:r w:rsidR="002F79BA" w:rsidRPr="00456C42">
              <w:rPr>
                <w:rFonts w:ascii="宋体" w:hAnsi="宋体" w:hint="eastAsia"/>
                <w:szCs w:val="21"/>
              </w:rPr>
              <w:t>研讨</w:t>
            </w:r>
            <w:r w:rsidRPr="00456C42">
              <w:rPr>
                <w:rFonts w:ascii="宋体" w:hAnsi="宋体"/>
                <w:szCs w:val="21"/>
              </w:rPr>
              <w:t>。</w:t>
            </w:r>
          </w:p>
          <w:p w14:paraId="7001421F" w14:textId="77777777" w:rsidR="001500A4" w:rsidRPr="00456C42" w:rsidRDefault="00845AD8">
            <w:pPr>
              <w:pStyle w:val="a3"/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/>
                <w:szCs w:val="21"/>
              </w:rPr>
              <w:t>3.云参观考察介绍</w:t>
            </w:r>
          </w:p>
          <w:p w14:paraId="7B52A0CF" w14:textId="77777777" w:rsidR="00B7242E" w:rsidRDefault="00845AD8" w:rsidP="000025DE">
            <w:pPr>
              <w:pStyle w:val="a3"/>
              <w:ind w:firstLineChars="200" w:firstLine="420"/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/>
                <w:szCs w:val="21"/>
              </w:rPr>
              <w:t>赴</w:t>
            </w:r>
            <w:r w:rsidR="00192BC1">
              <w:rPr>
                <w:rFonts w:ascii="宋体" w:hAnsi="宋体" w:hint="eastAsia"/>
                <w:szCs w:val="21"/>
              </w:rPr>
              <w:t>中国</w:t>
            </w:r>
            <w:r w:rsidR="00B7242E">
              <w:rPr>
                <w:rFonts w:ascii="宋体" w:hAnsi="宋体" w:hint="eastAsia"/>
                <w:szCs w:val="21"/>
              </w:rPr>
              <w:t>中央或地方媒体参观，考察媒体融合创新发展</w:t>
            </w:r>
            <w:r w:rsidR="00576755">
              <w:rPr>
                <w:rFonts w:ascii="宋体" w:hAnsi="宋体" w:hint="eastAsia"/>
                <w:szCs w:val="21"/>
              </w:rPr>
              <w:t>、</w:t>
            </w:r>
            <w:r w:rsidR="00576755" w:rsidRPr="00576755">
              <w:rPr>
                <w:rFonts w:ascii="宋体" w:hAnsi="宋体"/>
                <w:szCs w:val="21"/>
              </w:rPr>
              <w:t>新媒体建设及推广运营等</w:t>
            </w:r>
            <w:r w:rsidR="00B7242E">
              <w:rPr>
                <w:rFonts w:ascii="宋体" w:hAnsi="宋体" w:hint="eastAsia"/>
                <w:szCs w:val="21"/>
              </w:rPr>
              <w:t>情况。</w:t>
            </w:r>
          </w:p>
          <w:p w14:paraId="2BF027A7" w14:textId="77777777" w:rsidR="001500A4" w:rsidRPr="00456C42" w:rsidRDefault="00845AD8">
            <w:pPr>
              <w:pStyle w:val="a3"/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/>
                <w:szCs w:val="21"/>
              </w:rPr>
              <w:t>4.主讲人整体情况介绍</w:t>
            </w:r>
          </w:p>
          <w:p w14:paraId="372DEE49" w14:textId="77777777" w:rsidR="00220DFB" w:rsidRPr="00456C42" w:rsidRDefault="00220DFB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 w:hint="eastAsia"/>
                <w:szCs w:val="21"/>
              </w:rPr>
              <w:t>黄友义：中国外文局前副局长兼总编辑，从事</w:t>
            </w:r>
            <w:r w:rsidRPr="00456C42">
              <w:rPr>
                <w:rFonts w:ascii="宋体" w:hAnsi="宋体"/>
                <w:szCs w:val="21"/>
              </w:rPr>
              <w:t>翻译、出版、</w:t>
            </w:r>
            <w:r w:rsidR="006B582E">
              <w:rPr>
                <w:rFonts w:ascii="宋体" w:hAnsi="宋体" w:hint="eastAsia"/>
                <w:szCs w:val="21"/>
              </w:rPr>
              <w:t>国际传播</w:t>
            </w:r>
            <w:r w:rsidR="00E9663C" w:rsidRPr="00456C42">
              <w:rPr>
                <w:rFonts w:ascii="宋体" w:hAnsi="宋体" w:hint="eastAsia"/>
                <w:szCs w:val="21"/>
              </w:rPr>
              <w:t>研究</w:t>
            </w:r>
            <w:r w:rsidRPr="00456C42">
              <w:rPr>
                <w:rFonts w:ascii="宋体" w:hAnsi="宋体" w:hint="eastAsia"/>
                <w:szCs w:val="21"/>
              </w:rPr>
              <w:t>。</w:t>
            </w:r>
          </w:p>
          <w:p w14:paraId="781B3E55" w14:textId="77777777" w:rsidR="00220DFB" w:rsidRPr="00456C42" w:rsidRDefault="00220DFB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 w:hint="eastAsia"/>
                <w:szCs w:val="21"/>
              </w:rPr>
              <w:t>王晓辉：</w:t>
            </w:r>
            <w:r w:rsidR="00F30D4D" w:rsidRPr="00456C42">
              <w:rPr>
                <w:rFonts w:ascii="宋体" w:hAnsi="宋体" w:hint="eastAsia"/>
                <w:szCs w:val="21"/>
              </w:rPr>
              <w:t>中国网</w:t>
            </w:r>
            <w:r w:rsidR="00E9663C" w:rsidRPr="00456C42">
              <w:rPr>
                <w:rFonts w:ascii="宋体" w:hAnsi="宋体" w:hint="eastAsia"/>
                <w:szCs w:val="21"/>
              </w:rPr>
              <w:t>总编辑，从事互联网传播、国际传播研究。</w:t>
            </w:r>
          </w:p>
          <w:p w14:paraId="48333E96" w14:textId="77777777" w:rsidR="006037BA" w:rsidRPr="00456C42" w:rsidRDefault="006037BA" w:rsidP="006037BA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 w:hint="eastAsia"/>
                <w:szCs w:val="21"/>
              </w:rPr>
              <w:t>吕鹏</w:t>
            </w:r>
            <w:r w:rsidRPr="00456C42">
              <w:rPr>
                <w:rFonts w:ascii="宋体" w:hAnsi="宋体"/>
                <w:szCs w:val="21"/>
              </w:rPr>
              <w:t>：</w:t>
            </w:r>
            <w:r w:rsidRPr="00456C42">
              <w:rPr>
                <w:rFonts w:ascii="宋体" w:hAnsi="宋体" w:hint="eastAsia"/>
                <w:szCs w:val="21"/>
              </w:rPr>
              <w:t>中国社会科学院社会学研究所研究员，从事科技与社会发展、新冠疫情防控</w:t>
            </w:r>
            <w:r w:rsidRPr="00456C42">
              <w:rPr>
                <w:rFonts w:ascii="宋体" w:hAnsi="宋体" w:hint="eastAsia"/>
                <w:szCs w:val="21"/>
              </w:rPr>
              <w:lastRenderedPageBreak/>
              <w:t>领域的研究</w:t>
            </w:r>
            <w:r w:rsidRPr="00456C42">
              <w:rPr>
                <w:rFonts w:ascii="宋体" w:hAnsi="宋体"/>
                <w:szCs w:val="21"/>
              </w:rPr>
              <w:t>。</w:t>
            </w:r>
          </w:p>
          <w:p w14:paraId="70F4D622" w14:textId="77777777" w:rsidR="001500A4" w:rsidRPr="00456C42" w:rsidRDefault="00845AD8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 w:hint="eastAsia"/>
                <w:szCs w:val="21"/>
              </w:rPr>
              <w:t>贺文萍</w:t>
            </w:r>
            <w:r w:rsidRPr="00456C42">
              <w:rPr>
                <w:rFonts w:ascii="宋体" w:hAnsi="宋体"/>
                <w:szCs w:val="21"/>
              </w:rPr>
              <w:t>：</w:t>
            </w:r>
            <w:r w:rsidRPr="00456C42">
              <w:rPr>
                <w:rFonts w:ascii="宋体" w:hAnsi="宋体" w:hint="eastAsia"/>
                <w:szCs w:val="21"/>
              </w:rPr>
              <w:t>中国社会科学院西亚非洲研究所研究员，从事国际关系与</w:t>
            </w:r>
            <w:r w:rsidR="00220DFB" w:rsidRPr="00456C42">
              <w:rPr>
                <w:rFonts w:ascii="宋体" w:hAnsi="宋体" w:hint="eastAsia"/>
                <w:szCs w:val="21"/>
              </w:rPr>
              <w:t>“一带一路”建设</w:t>
            </w:r>
            <w:r w:rsidRPr="00456C42">
              <w:rPr>
                <w:rFonts w:ascii="宋体" w:hAnsi="宋体" w:hint="eastAsia"/>
                <w:szCs w:val="21"/>
              </w:rPr>
              <w:t>研究</w:t>
            </w:r>
            <w:r w:rsidRPr="00456C42">
              <w:rPr>
                <w:rFonts w:ascii="宋体" w:hAnsi="宋体"/>
                <w:szCs w:val="21"/>
              </w:rPr>
              <w:t>。</w:t>
            </w:r>
          </w:p>
          <w:p w14:paraId="7BC7C7CA" w14:textId="77777777" w:rsidR="001500A4" w:rsidRPr="00456C42" w:rsidRDefault="00845AD8">
            <w:pPr>
              <w:pStyle w:val="a3"/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/>
                <w:szCs w:val="21"/>
              </w:rPr>
              <w:t>5.学员需准备的材料</w:t>
            </w:r>
          </w:p>
          <w:p w14:paraId="3A4890E3" w14:textId="77777777" w:rsidR="001500A4" w:rsidRPr="00456C42" w:rsidRDefault="00845AD8" w:rsidP="00E9663C">
            <w:pPr>
              <w:pStyle w:val="a3"/>
              <w:ind w:firstLineChars="200" w:firstLine="420"/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/>
                <w:szCs w:val="21"/>
              </w:rPr>
              <w:t>为方便与中国专家的交流，请准备好研修主题相关的交流材料，如：①包括</w:t>
            </w:r>
            <w:r w:rsidR="00DB76D5">
              <w:rPr>
                <w:rFonts w:ascii="宋体" w:hAnsi="宋体" w:hint="eastAsia"/>
                <w:szCs w:val="21"/>
              </w:rPr>
              <w:t>单位和职务</w:t>
            </w:r>
            <w:r w:rsidRPr="00456C42">
              <w:rPr>
                <w:rFonts w:ascii="宋体" w:hAnsi="宋体"/>
                <w:szCs w:val="21"/>
              </w:rPr>
              <w:t>的自我介绍；②与中国</w:t>
            </w:r>
            <w:r w:rsidR="00E87119">
              <w:rPr>
                <w:rFonts w:ascii="宋体" w:hAnsi="宋体" w:hint="eastAsia"/>
                <w:szCs w:val="21"/>
              </w:rPr>
              <w:t>媒体</w:t>
            </w:r>
            <w:r w:rsidRPr="00456C42">
              <w:rPr>
                <w:rFonts w:ascii="宋体" w:hAnsi="宋体"/>
                <w:szCs w:val="21"/>
              </w:rPr>
              <w:t>的合作展望等。</w:t>
            </w:r>
          </w:p>
          <w:p w14:paraId="0CEB1BBA" w14:textId="77777777" w:rsidR="001500A4" w:rsidRPr="00456C42" w:rsidRDefault="00845AD8">
            <w:pPr>
              <w:pStyle w:val="a3"/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/>
                <w:szCs w:val="21"/>
              </w:rPr>
              <w:t>6.评估</w:t>
            </w:r>
          </w:p>
          <w:p w14:paraId="32935815" w14:textId="77777777" w:rsidR="001500A4" w:rsidRPr="00456C42" w:rsidRDefault="00845AD8" w:rsidP="000A18E0">
            <w:pPr>
              <w:pStyle w:val="a3"/>
              <w:ind w:firstLineChars="200" w:firstLine="420"/>
              <w:rPr>
                <w:rFonts w:ascii="宋体" w:hAnsi="宋体"/>
                <w:szCs w:val="21"/>
              </w:rPr>
            </w:pPr>
            <w:r w:rsidRPr="00456C42">
              <w:rPr>
                <w:rFonts w:ascii="宋体" w:hAnsi="宋体"/>
                <w:szCs w:val="21"/>
              </w:rPr>
              <w:t>给学员发放和回收评估表，对研修班整体和授课进行评估。</w:t>
            </w:r>
          </w:p>
          <w:p w14:paraId="59A6E93B" w14:textId="77777777" w:rsidR="00AA4CF4" w:rsidRDefault="00AA4CF4">
            <w:pPr>
              <w:pStyle w:val="a3"/>
              <w:rPr>
                <w:kern w:val="0"/>
                <w:szCs w:val="21"/>
              </w:rPr>
            </w:pPr>
          </w:p>
        </w:tc>
      </w:tr>
      <w:tr w:rsidR="001500A4" w14:paraId="0001E21B" w14:textId="77777777" w:rsidTr="00B479B6">
        <w:trPr>
          <w:trHeight w:val="330"/>
          <w:jc w:val="center"/>
        </w:trPr>
        <w:tc>
          <w:tcPr>
            <w:tcW w:w="1535" w:type="dxa"/>
            <w:vAlign w:val="center"/>
          </w:tcPr>
          <w:p w14:paraId="20E5DADE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lastRenderedPageBreak/>
              <w:t>举办地点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14:paraId="2D0A4A7F" w14:textId="77777777" w:rsidR="001500A4" w:rsidRDefault="00845AD8">
            <w:pPr>
              <w:jc w:val="center"/>
              <w:rPr>
                <w:bCs/>
                <w:szCs w:val="21"/>
                <w:lang w:val="fr-CA"/>
              </w:rPr>
            </w:pPr>
            <w:r>
              <w:rPr>
                <w:rFonts w:hint="eastAsia"/>
                <w:bCs/>
                <w:szCs w:val="21"/>
              </w:rPr>
              <w:t>北京</w:t>
            </w:r>
            <w:r>
              <w:rPr>
                <w:bCs/>
                <w:szCs w:val="21"/>
              </w:rPr>
              <w:t>市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A76D" w14:textId="77777777" w:rsidR="00060291" w:rsidRDefault="0006029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（云</w:t>
            </w:r>
            <w:r>
              <w:rPr>
                <w:bCs/>
                <w:szCs w:val="21"/>
              </w:rPr>
              <w:t>）</w:t>
            </w:r>
            <w:r w:rsidR="00845AD8">
              <w:rPr>
                <w:bCs/>
                <w:szCs w:val="21"/>
              </w:rPr>
              <w:t>参观考察</w:t>
            </w:r>
          </w:p>
          <w:p w14:paraId="589BF0C4" w14:textId="77777777" w:rsidR="001500A4" w:rsidRDefault="00845AD8">
            <w:pPr>
              <w:jc w:val="center"/>
              <w:rPr>
                <w:bCs/>
                <w:szCs w:val="21"/>
                <w:lang w:val="fr-CA"/>
              </w:rPr>
            </w:pPr>
            <w:r>
              <w:rPr>
                <w:bCs/>
                <w:szCs w:val="21"/>
              </w:rPr>
              <w:t>城市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vAlign w:val="center"/>
          </w:tcPr>
          <w:p w14:paraId="717065E4" w14:textId="77777777" w:rsidR="001500A4" w:rsidRDefault="00845AD8">
            <w:pPr>
              <w:jc w:val="center"/>
              <w:rPr>
                <w:bCs/>
                <w:szCs w:val="21"/>
                <w:lang w:val="fr-CA"/>
              </w:rPr>
            </w:pPr>
            <w:r>
              <w:rPr>
                <w:rFonts w:hint="eastAsia"/>
                <w:bCs/>
                <w:szCs w:val="21"/>
              </w:rPr>
              <w:t>北京</w:t>
            </w:r>
            <w:r>
              <w:rPr>
                <w:bCs/>
                <w:szCs w:val="21"/>
                <w:lang w:val="fr-CA"/>
              </w:rPr>
              <w:t>市</w:t>
            </w:r>
          </w:p>
        </w:tc>
      </w:tr>
      <w:tr w:rsidR="001500A4" w14:paraId="49C7AC94" w14:textId="77777777">
        <w:trPr>
          <w:trHeight w:val="554"/>
          <w:jc w:val="center"/>
        </w:trPr>
        <w:tc>
          <w:tcPr>
            <w:tcW w:w="1535" w:type="dxa"/>
            <w:vAlign w:val="center"/>
          </w:tcPr>
          <w:p w14:paraId="634BC61A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备注</w:t>
            </w:r>
          </w:p>
        </w:tc>
        <w:tc>
          <w:tcPr>
            <w:tcW w:w="8221" w:type="dxa"/>
            <w:gridSpan w:val="4"/>
            <w:vAlign w:val="center"/>
          </w:tcPr>
          <w:p w14:paraId="6CFBB84C" w14:textId="77777777" w:rsidR="00AA4CF4" w:rsidRDefault="00AA4CF4">
            <w:pPr>
              <w:rPr>
                <w:bCs/>
                <w:szCs w:val="21"/>
              </w:rPr>
            </w:pPr>
          </w:p>
          <w:p w14:paraId="0FDA360C" w14:textId="77777777" w:rsidR="001500A4" w:rsidRDefault="00845AD8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bCs/>
                <w:szCs w:val="21"/>
              </w:rPr>
              <w:t>遵守研修班的相关规定并履行相应的义务。</w:t>
            </w:r>
          </w:p>
          <w:p w14:paraId="41581658" w14:textId="77777777" w:rsidR="001500A4" w:rsidRDefault="00845AD8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bCs/>
                <w:szCs w:val="21"/>
              </w:rPr>
              <w:t>保证研修班进行期间网络情况的稳定，严格遵守研修班日程安排。</w:t>
            </w:r>
          </w:p>
          <w:p w14:paraId="6B5DF958" w14:textId="77777777" w:rsidR="00E9663C" w:rsidRDefault="00E9663C" w:rsidP="00E9663C">
            <w:pPr>
              <w:rPr>
                <w:bCs/>
                <w:szCs w:val="21"/>
                <w:lang w:val="fr-CA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 w:rsidRPr="00E9663C">
              <w:rPr>
                <w:rFonts w:hint="eastAsia"/>
                <w:bCs/>
                <w:szCs w:val="21"/>
                <w:lang w:val="fr-CA"/>
              </w:rPr>
              <w:t>请自行</w:t>
            </w:r>
            <w:proofErr w:type="gramStart"/>
            <w:r w:rsidRPr="00E9663C">
              <w:rPr>
                <w:rFonts w:hint="eastAsia"/>
                <w:bCs/>
                <w:szCs w:val="21"/>
                <w:lang w:val="fr-CA"/>
              </w:rPr>
              <w:t>下载微信</w:t>
            </w:r>
            <w:r w:rsidR="000B0EB1">
              <w:rPr>
                <w:rFonts w:hint="eastAsia"/>
                <w:bCs/>
                <w:szCs w:val="21"/>
                <w:lang w:val="fr-CA"/>
              </w:rPr>
              <w:t>并</w:t>
            </w:r>
            <w:proofErr w:type="gramEnd"/>
            <w:r w:rsidR="000B0EB1">
              <w:rPr>
                <w:rFonts w:hint="eastAsia"/>
                <w:bCs/>
                <w:szCs w:val="21"/>
                <w:lang w:val="fr-CA"/>
              </w:rPr>
              <w:t>加入研修班</w:t>
            </w:r>
            <w:proofErr w:type="gramStart"/>
            <w:r w:rsidR="000B0EB1">
              <w:rPr>
                <w:rFonts w:hint="eastAsia"/>
                <w:bCs/>
                <w:szCs w:val="21"/>
                <w:lang w:val="fr-CA"/>
              </w:rPr>
              <w:t>微信群</w:t>
            </w:r>
            <w:proofErr w:type="gramEnd"/>
            <w:r w:rsidRPr="00E9663C">
              <w:rPr>
                <w:rFonts w:hint="eastAsia"/>
                <w:bCs/>
                <w:szCs w:val="21"/>
                <w:lang w:val="fr-CA"/>
              </w:rPr>
              <w:t>，以方便研修班期间沟通。</w:t>
            </w:r>
          </w:p>
          <w:p w14:paraId="0F339AD6" w14:textId="77777777" w:rsidR="00AA4CF4" w:rsidRPr="006C076E" w:rsidRDefault="00AA4CF4" w:rsidP="00E9663C">
            <w:pPr>
              <w:rPr>
                <w:bCs/>
                <w:szCs w:val="21"/>
                <w:lang w:val="fr-CA"/>
              </w:rPr>
            </w:pPr>
          </w:p>
        </w:tc>
      </w:tr>
      <w:tr w:rsidR="001500A4" w14:paraId="6D249722" w14:textId="77777777" w:rsidTr="001C47C5">
        <w:trPr>
          <w:trHeight w:val="1639"/>
          <w:jc w:val="center"/>
        </w:trPr>
        <w:tc>
          <w:tcPr>
            <w:tcW w:w="1535" w:type="dxa"/>
            <w:vAlign w:val="center"/>
          </w:tcPr>
          <w:p w14:paraId="0C348362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承办单位简介</w:t>
            </w:r>
          </w:p>
        </w:tc>
        <w:tc>
          <w:tcPr>
            <w:tcW w:w="8221" w:type="dxa"/>
            <w:gridSpan w:val="4"/>
          </w:tcPr>
          <w:p w14:paraId="55A1035E" w14:textId="77777777" w:rsidR="00AA4CF4" w:rsidRDefault="00AA4CF4" w:rsidP="0010757C">
            <w:pPr>
              <w:pStyle w:val="a3"/>
              <w:rPr>
                <w:color w:val="000000"/>
                <w:szCs w:val="21"/>
              </w:rPr>
            </w:pPr>
          </w:p>
          <w:p w14:paraId="1D0B12E7" w14:textId="77777777" w:rsidR="001500A4" w:rsidRDefault="001C47C5">
            <w:pPr>
              <w:pStyle w:val="a3"/>
              <w:ind w:firstLineChars="200" w:firstLine="420"/>
              <w:rPr>
                <w:color w:val="000000"/>
                <w:szCs w:val="21"/>
              </w:rPr>
            </w:pPr>
            <w:r w:rsidRPr="001C47C5">
              <w:rPr>
                <w:rFonts w:hint="eastAsia"/>
                <w:color w:val="000000"/>
                <w:szCs w:val="21"/>
              </w:rPr>
              <w:t>中国外文出版发行事业</w:t>
            </w:r>
            <w:proofErr w:type="gramStart"/>
            <w:r w:rsidRPr="001C47C5">
              <w:rPr>
                <w:rFonts w:hint="eastAsia"/>
                <w:color w:val="000000"/>
                <w:szCs w:val="21"/>
              </w:rPr>
              <w:t>局教育</w:t>
            </w:r>
            <w:proofErr w:type="gramEnd"/>
            <w:r w:rsidRPr="001C47C5">
              <w:rPr>
                <w:rFonts w:hint="eastAsia"/>
                <w:color w:val="000000"/>
                <w:szCs w:val="21"/>
              </w:rPr>
              <w:t>培训中心是中国外文局下属事业单位（副局级），成立于</w:t>
            </w:r>
            <w:r w:rsidRPr="001C47C5">
              <w:rPr>
                <w:rFonts w:hint="eastAsia"/>
                <w:color w:val="000000"/>
                <w:szCs w:val="21"/>
              </w:rPr>
              <w:t>1965</w:t>
            </w:r>
            <w:r w:rsidRPr="001C47C5">
              <w:rPr>
                <w:rFonts w:hint="eastAsia"/>
                <w:color w:val="000000"/>
                <w:szCs w:val="21"/>
              </w:rPr>
              <w:t>年，是国家级专业人才培养机构，财政全额拨款的中央直属事业单位。中心培训硬件设施齐全，管理规范，制度健全，专业特色明显，对外工作经验丰富。常年举办国际传播培训项目，独立承担财政部文化产业发展专项资金项目——全国高端应用型翻译人才培养基地建设项目。</w:t>
            </w:r>
          </w:p>
          <w:p w14:paraId="4CE0F505" w14:textId="77777777" w:rsidR="00AA4CF4" w:rsidRDefault="00AA4CF4" w:rsidP="0010757C">
            <w:pPr>
              <w:pStyle w:val="a3"/>
              <w:rPr>
                <w:szCs w:val="21"/>
              </w:rPr>
            </w:pPr>
          </w:p>
        </w:tc>
      </w:tr>
      <w:tr w:rsidR="001500A4" w14:paraId="59B29E0A" w14:textId="77777777">
        <w:trPr>
          <w:trHeight w:val="1934"/>
          <w:jc w:val="center"/>
        </w:trPr>
        <w:tc>
          <w:tcPr>
            <w:tcW w:w="1535" w:type="dxa"/>
            <w:vAlign w:val="center"/>
          </w:tcPr>
          <w:p w14:paraId="2FC6D6C8" w14:textId="77777777" w:rsidR="001500A4" w:rsidRDefault="00845AD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承办单位联系方式</w:t>
            </w:r>
          </w:p>
        </w:tc>
        <w:tc>
          <w:tcPr>
            <w:tcW w:w="8221" w:type="dxa"/>
            <w:gridSpan w:val="4"/>
          </w:tcPr>
          <w:p w14:paraId="7A2A91FE" w14:textId="77777777" w:rsidR="00AA4CF4" w:rsidRDefault="00AA4CF4">
            <w:pPr>
              <w:pStyle w:val="a3"/>
              <w:rPr>
                <w:bCs/>
                <w:szCs w:val="21"/>
              </w:rPr>
            </w:pPr>
          </w:p>
          <w:p w14:paraId="4E2FA739" w14:textId="77777777" w:rsidR="001500A4" w:rsidRDefault="00845AD8">
            <w:pPr>
              <w:pStyle w:val="a3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联系人：</w:t>
            </w:r>
            <w:r w:rsidR="001C47C5">
              <w:rPr>
                <w:rFonts w:hint="eastAsia"/>
                <w:bCs/>
                <w:szCs w:val="21"/>
              </w:rPr>
              <w:t>冯茵、冯玉娟</w:t>
            </w:r>
          </w:p>
          <w:p w14:paraId="152F098E" w14:textId="77777777" w:rsidR="001500A4" w:rsidRDefault="00845AD8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办公电话：</w:t>
            </w:r>
            <w:r>
              <w:rPr>
                <w:bCs/>
                <w:szCs w:val="21"/>
              </w:rPr>
              <w:t>0086-010-</w:t>
            </w:r>
            <w:r w:rsidR="001C47C5">
              <w:rPr>
                <w:rFonts w:hint="eastAsia"/>
                <w:bCs/>
                <w:szCs w:val="21"/>
              </w:rPr>
              <w:t>88514755</w:t>
            </w:r>
          </w:p>
          <w:p w14:paraId="488E49E1" w14:textId="77777777" w:rsidR="001500A4" w:rsidRDefault="00845AD8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手机：</w:t>
            </w:r>
            <w:r>
              <w:rPr>
                <w:bCs/>
                <w:szCs w:val="21"/>
              </w:rPr>
              <w:t>0086-</w:t>
            </w:r>
            <w:r w:rsidR="001C47C5" w:rsidRPr="00860A1F">
              <w:rPr>
                <w:rFonts w:hint="eastAsia"/>
                <w:bCs/>
                <w:szCs w:val="21"/>
              </w:rPr>
              <w:t>13699266238</w:t>
            </w:r>
            <w:r>
              <w:rPr>
                <w:bCs/>
                <w:szCs w:val="21"/>
              </w:rPr>
              <w:t>（</w:t>
            </w:r>
            <w:r w:rsidR="001C47C5">
              <w:rPr>
                <w:rFonts w:hint="eastAsia"/>
                <w:bCs/>
                <w:szCs w:val="21"/>
              </w:rPr>
              <w:t>冯茵</w:t>
            </w:r>
            <w:r>
              <w:rPr>
                <w:bCs/>
                <w:szCs w:val="21"/>
              </w:rPr>
              <w:t>）、</w:t>
            </w:r>
            <w:r>
              <w:rPr>
                <w:bCs/>
                <w:szCs w:val="21"/>
              </w:rPr>
              <w:t>0086-</w:t>
            </w:r>
            <w:r w:rsidR="001C47C5">
              <w:rPr>
                <w:rFonts w:hint="eastAsia"/>
                <w:bCs/>
                <w:szCs w:val="21"/>
              </w:rPr>
              <w:t>13021284218</w:t>
            </w:r>
            <w:r>
              <w:rPr>
                <w:bCs/>
                <w:szCs w:val="21"/>
              </w:rPr>
              <w:t>（</w:t>
            </w:r>
            <w:r w:rsidR="001C47C5">
              <w:rPr>
                <w:rFonts w:hint="eastAsia"/>
                <w:bCs/>
                <w:szCs w:val="21"/>
              </w:rPr>
              <w:t>冯玉娟</w:t>
            </w:r>
            <w:r>
              <w:rPr>
                <w:bCs/>
                <w:szCs w:val="21"/>
              </w:rPr>
              <w:t>）</w:t>
            </w:r>
          </w:p>
          <w:p w14:paraId="15B5068C" w14:textId="77777777" w:rsidR="001500A4" w:rsidRPr="00860A1F" w:rsidRDefault="00845AD8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传真</w:t>
            </w:r>
            <w:r w:rsidRPr="00860A1F">
              <w:rPr>
                <w:bCs/>
                <w:szCs w:val="21"/>
              </w:rPr>
              <w:t>：</w:t>
            </w:r>
            <w:r>
              <w:rPr>
                <w:bCs/>
                <w:szCs w:val="21"/>
              </w:rPr>
              <w:t>0086-010-</w:t>
            </w:r>
            <w:r w:rsidR="001C47C5">
              <w:rPr>
                <w:rFonts w:hint="eastAsia"/>
                <w:bCs/>
                <w:szCs w:val="21"/>
              </w:rPr>
              <w:t>88417060</w:t>
            </w:r>
          </w:p>
          <w:p w14:paraId="5CC8D91D" w14:textId="77777777" w:rsidR="001500A4" w:rsidRDefault="00845AD8">
            <w:pPr>
              <w:jc w:val="left"/>
              <w:rPr>
                <w:bCs/>
                <w:szCs w:val="21"/>
              </w:rPr>
            </w:pPr>
            <w:r w:rsidRPr="00860A1F">
              <w:rPr>
                <w:bCs/>
                <w:szCs w:val="21"/>
              </w:rPr>
              <w:t>微信号：</w:t>
            </w:r>
            <w:r w:rsidR="00860A1F" w:rsidRPr="00860A1F">
              <w:rPr>
                <w:rFonts w:hint="eastAsia"/>
                <w:bCs/>
                <w:szCs w:val="21"/>
              </w:rPr>
              <w:t>13699266238</w:t>
            </w:r>
            <w:r>
              <w:rPr>
                <w:bCs/>
                <w:szCs w:val="21"/>
              </w:rPr>
              <w:t>（</w:t>
            </w:r>
            <w:r w:rsidR="00860A1F">
              <w:rPr>
                <w:rFonts w:hint="eastAsia"/>
                <w:bCs/>
                <w:szCs w:val="21"/>
              </w:rPr>
              <w:t>冯茵</w:t>
            </w:r>
            <w:r>
              <w:rPr>
                <w:bCs/>
                <w:szCs w:val="21"/>
              </w:rPr>
              <w:t>）、</w:t>
            </w:r>
            <w:r w:rsidR="00860A1F">
              <w:rPr>
                <w:rFonts w:hint="eastAsia"/>
                <w:bCs/>
                <w:szCs w:val="21"/>
              </w:rPr>
              <w:t>13021284218</w:t>
            </w:r>
            <w:r>
              <w:rPr>
                <w:bCs/>
                <w:szCs w:val="21"/>
              </w:rPr>
              <w:t>（</w:t>
            </w:r>
            <w:r w:rsidR="00860A1F">
              <w:rPr>
                <w:rFonts w:hint="eastAsia"/>
                <w:bCs/>
                <w:szCs w:val="21"/>
              </w:rPr>
              <w:t>冯玉娟</w:t>
            </w:r>
            <w:r>
              <w:rPr>
                <w:bCs/>
                <w:szCs w:val="21"/>
              </w:rPr>
              <w:t>）</w:t>
            </w:r>
          </w:p>
          <w:p w14:paraId="203E067A" w14:textId="77777777" w:rsidR="001500A4" w:rsidRDefault="00845AD8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QQ</w:t>
            </w:r>
            <w:r>
              <w:rPr>
                <w:bCs/>
                <w:szCs w:val="21"/>
              </w:rPr>
              <w:t>号：</w:t>
            </w:r>
            <w:r w:rsidR="00860A1F">
              <w:rPr>
                <w:rFonts w:hint="eastAsia"/>
                <w:bCs/>
                <w:szCs w:val="21"/>
              </w:rPr>
              <w:t>18311435</w:t>
            </w:r>
            <w:r>
              <w:rPr>
                <w:bCs/>
                <w:szCs w:val="21"/>
              </w:rPr>
              <w:t>（</w:t>
            </w:r>
            <w:r w:rsidR="00860A1F">
              <w:rPr>
                <w:rFonts w:hint="eastAsia"/>
                <w:bCs/>
                <w:szCs w:val="21"/>
              </w:rPr>
              <w:t>冯茵</w:t>
            </w:r>
            <w:r>
              <w:rPr>
                <w:bCs/>
                <w:szCs w:val="21"/>
              </w:rPr>
              <w:t>）、</w:t>
            </w:r>
            <w:r w:rsidR="00860A1F">
              <w:rPr>
                <w:rFonts w:hint="eastAsia"/>
                <w:bCs/>
                <w:szCs w:val="21"/>
              </w:rPr>
              <w:t>852844310</w:t>
            </w:r>
            <w:r>
              <w:rPr>
                <w:bCs/>
                <w:szCs w:val="21"/>
              </w:rPr>
              <w:t>（</w:t>
            </w:r>
            <w:r w:rsidR="00860A1F">
              <w:rPr>
                <w:rFonts w:hint="eastAsia"/>
                <w:bCs/>
                <w:szCs w:val="21"/>
              </w:rPr>
              <w:t>冯玉娟</w:t>
            </w:r>
            <w:r>
              <w:rPr>
                <w:bCs/>
                <w:szCs w:val="21"/>
              </w:rPr>
              <w:t>）</w:t>
            </w:r>
          </w:p>
          <w:p w14:paraId="068B411A" w14:textId="77777777" w:rsidR="001C47C5" w:rsidRDefault="00845AD8" w:rsidP="001C47C5">
            <w:pPr>
              <w:jc w:val="left"/>
              <w:rPr>
                <w:bCs/>
                <w:szCs w:val="21"/>
              </w:rPr>
            </w:pPr>
            <w:r w:rsidRPr="00860A1F">
              <w:rPr>
                <w:bCs/>
                <w:szCs w:val="21"/>
              </w:rPr>
              <w:t>电子邮件地址：</w:t>
            </w:r>
            <w:hyperlink r:id="rId8" w:history="1">
              <w:r w:rsidR="001C47C5" w:rsidRPr="00860A1F">
                <w:rPr>
                  <w:rFonts w:hint="eastAsia"/>
                  <w:szCs w:val="21"/>
                </w:rPr>
                <w:t>cipgtraining@163.com</w:t>
              </w:r>
            </w:hyperlink>
          </w:p>
          <w:p w14:paraId="274D4090" w14:textId="77777777" w:rsidR="00AA4CF4" w:rsidRPr="00860A1F" w:rsidRDefault="00AA4CF4" w:rsidP="001C47C5">
            <w:pPr>
              <w:jc w:val="left"/>
              <w:rPr>
                <w:bCs/>
                <w:szCs w:val="21"/>
              </w:rPr>
            </w:pPr>
          </w:p>
        </w:tc>
      </w:tr>
    </w:tbl>
    <w:p w14:paraId="3465DBA5" w14:textId="77777777" w:rsidR="001500A4" w:rsidRDefault="001500A4">
      <w:pPr>
        <w:rPr>
          <w:b/>
          <w:bCs/>
          <w:szCs w:val="21"/>
        </w:rPr>
      </w:pPr>
    </w:p>
    <w:p w14:paraId="42A82601" w14:textId="2B1737BE" w:rsidR="001500A4" w:rsidRDefault="001500A4"/>
    <w:p w14:paraId="34C24CE4" w14:textId="1D0C8AA4" w:rsidR="007014EB" w:rsidRDefault="007014EB"/>
    <w:p w14:paraId="052F77D2" w14:textId="09145649" w:rsidR="007014EB" w:rsidRDefault="007014EB"/>
    <w:p w14:paraId="6C3EDB53" w14:textId="4270F0D2" w:rsidR="007014EB" w:rsidRDefault="007014EB"/>
    <w:p w14:paraId="01D370E6" w14:textId="0CDE8F2D" w:rsidR="007014EB" w:rsidRDefault="007014EB"/>
    <w:p w14:paraId="5127602D" w14:textId="6EA18C57" w:rsidR="007014EB" w:rsidRDefault="007014EB"/>
    <w:p w14:paraId="4691D852" w14:textId="64249F39" w:rsidR="007014EB" w:rsidRDefault="007014EB"/>
    <w:p w14:paraId="6BFD3AF3" w14:textId="6CCB7609" w:rsidR="007014EB" w:rsidRDefault="007014EB"/>
    <w:p w14:paraId="547C178D" w14:textId="37A065CC" w:rsidR="007014EB" w:rsidRDefault="007014EB"/>
    <w:p w14:paraId="1F6E1A54" w14:textId="5DF4CC79" w:rsidR="007014EB" w:rsidRDefault="007014EB"/>
    <w:p w14:paraId="1355347F" w14:textId="46CBAD40" w:rsidR="007014EB" w:rsidRDefault="007014EB"/>
    <w:p w14:paraId="4DBE103E" w14:textId="77777777" w:rsidR="007014EB" w:rsidRDefault="007014EB" w:rsidP="007014EB">
      <w:pPr>
        <w:spacing w:line="48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Seminar for Journalism Organization Executives </w:t>
      </w:r>
      <w:r>
        <w:rPr>
          <w:rFonts w:hint="eastAsia"/>
          <w:b/>
          <w:bCs/>
          <w:sz w:val="32"/>
          <w:szCs w:val="32"/>
        </w:rPr>
        <w:t>from</w:t>
      </w:r>
      <w:r>
        <w:rPr>
          <w:b/>
          <w:bCs/>
          <w:sz w:val="32"/>
          <w:szCs w:val="32"/>
        </w:rPr>
        <w:t xml:space="preserve"> Belt and Road Countries</w:t>
      </w:r>
    </w:p>
    <w:p w14:paraId="0F820693" w14:textId="77777777" w:rsidR="007014EB" w:rsidRDefault="007014EB" w:rsidP="007014EB">
      <w:pPr>
        <w:spacing w:line="480" w:lineRule="exact"/>
        <w:jc w:val="center"/>
        <w:rPr>
          <w:b/>
          <w:bCs/>
          <w:sz w:val="32"/>
          <w:szCs w:val="32"/>
        </w:rPr>
      </w:pP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163"/>
        <w:gridCol w:w="867"/>
        <w:gridCol w:w="1913"/>
        <w:gridCol w:w="3279"/>
      </w:tblGrid>
      <w:tr w:rsidR="007014EB" w14:paraId="10B6CAB1" w14:textId="77777777" w:rsidTr="00914AF3">
        <w:trPr>
          <w:trHeight w:val="448"/>
          <w:jc w:val="center"/>
        </w:trPr>
        <w:tc>
          <w:tcPr>
            <w:tcW w:w="1534" w:type="dxa"/>
            <w:vAlign w:val="center"/>
          </w:tcPr>
          <w:p w14:paraId="0A42E609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Program name</w:t>
            </w:r>
          </w:p>
        </w:tc>
        <w:tc>
          <w:tcPr>
            <w:tcW w:w="8222" w:type="dxa"/>
            <w:gridSpan w:val="4"/>
            <w:vAlign w:val="center"/>
          </w:tcPr>
          <w:p w14:paraId="437F9653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Seminar for Journalism Organization Executives </w:t>
            </w:r>
            <w:r>
              <w:rPr>
                <w:rFonts w:hint="eastAsia"/>
                <w:bCs/>
                <w:szCs w:val="21"/>
              </w:rPr>
              <w:t xml:space="preserve">from </w:t>
            </w:r>
            <w:r>
              <w:rPr>
                <w:bCs/>
                <w:szCs w:val="21"/>
              </w:rPr>
              <w:t>Belt and Road Countries</w:t>
            </w:r>
          </w:p>
        </w:tc>
      </w:tr>
      <w:tr w:rsidR="007014EB" w14:paraId="2B12DADD" w14:textId="77777777" w:rsidTr="00914AF3">
        <w:trPr>
          <w:trHeight w:val="402"/>
          <w:jc w:val="center"/>
        </w:trPr>
        <w:tc>
          <w:tcPr>
            <w:tcW w:w="1534" w:type="dxa"/>
            <w:vAlign w:val="center"/>
          </w:tcPr>
          <w:p w14:paraId="4F8AA84A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Organized by</w:t>
            </w:r>
          </w:p>
        </w:tc>
        <w:tc>
          <w:tcPr>
            <w:tcW w:w="8222" w:type="dxa"/>
            <w:gridSpan w:val="4"/>
            <w:vAlign w:val="center"/>
          </w:tcPr>
          <w:p w14:paraId="1566FD5F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CIPG Training Center</w:t>
            </w:r>
          </w:p>
        </w:tc>
      </w:tr>
      <w:tr w:rsidR="007014EB" w14:paraId="601B2BE3" w14:textId="77777777" w:rsidTr="00914AF3">
        <w:trPr>
          <w:trHeight w:val="568"/>
          <w:jc w:val="center"/>
        </w:trPr>
        <w:tc>
          <w:tcPr>
            <w:tcW w:w="1534" w:type="dxa"/>
            <w:vAlign w:val="center"/>
          </w:tcPr>
          <w:p w14:paraId="0D63105A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Time </w:t>
            </w:r>
          </w:p>
        </w:tc>
        <w:tc>
          <w:tcPr>
            <w:tcW w:w="3030" w:type="dxa"/>
            <w:gridSpan w:val="2"/>
            <w:vAlign w:val="center"/>
          </w:tcPr>
          <w:p w14:paraId="2C770BC9" w14:textId="77777777" w:rsidR="007014EB" w:rsidRDefault="007014EB" w:rsidP="00914AF3">
            <w:pPr>
              <w:autoSpaceDE w:val="0"/>
              <w:autoSpaceDN w:val="0"/>
              <w:adjustRightInd w:val="0"/>
              <w:spacing w:before="45" w:line="245" w:lineRule="exact"/>
              <w:ind w:left="15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May 25 to 28, 2021</w:t>
            </w:r>
          </w:p>
        </w:tc>
        <w:tc>
          <w:tcPr>
            <w:tcW w:w="1913" w:type="dxa"/>
            <w:vAlign w:val="center"/>
          </w:tcPr>
          <w:p w14:paraId="6E0BF59C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Language</w:t>
            </w:r>
            <w:r>
              <w:rPr>
                <w:rFonts w:hint="eastAsia"/>
                <w:bCs/>
                <w:szCs w:val="21"/>
              </w:rPr>
              <w:t xml:space="preserve"> used</w:t>
            </w:r>
          </w:p>
        </w:tc>
        <w:tc>
          <w:tcPr>
            <w:tcW w:w="3279" w:type="dxa"/>
            <w:vAlign w:val="center"/>
          </w:tcPr>
          <w:p w14:paraId="5BDA4879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English </w:t>
            </w:r>
          </w:p>
        </w:tc>
      </w:tr>
      <w:tr w:rsidR="007014EB" w14:paraId="709222C2" w14:textId="77777777" w:rsidTr="00914AF3">
        <w:trPr>
          <w:trHeight w:val="487"/>
          <w:jc w:val="center"/>
        </w:trPr>
        <w:tc>
          <w:tcPr>
            <w:tcW w:w="1534" w:type="dxa"/>
            <w:vAlign w:val="center"/>
          </w:tcPr>
          <w:p w14:paraId="0D6F8CD1" w14:textId="77777777" w:rsidR="007014EB" w:rsidRDefault="007014EB" w:rsidP="00914AF3">
            <w:pPr>
              <w:pStyle w:val="a3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Countries invited</w:t>
            </w:r>
          </w:p>
        </w:tc>
        <w:tc>
          <w:tcPr>
            <w:tcW w:w="3030" w:type="dxa"/>
            <w:gridSpan w:val="2"/>
            <w:vAlign w:val="center"/>
          </w:tcPr>
          <w:p w14:paraId="0B79F03E" w14:textId="77777777" w:rsidR="007014EB" w:rsidRDefault="007014EB" w:rsidP="00914AF3">
            <w:pPr>
              <w:ind w:firstLineChars="100" w:firstLine="210"/>
              <w:jc w:val="center"/>
              <w:rPr>
                <w:bCs/>
                <w:szCs w:val="21"/>
              </w:rPr>
            </w:pPr>
            <w:r w:rsidRPr="00F85A99">
              <w:rPr>
                <w:bCs/>
                <w:szCs w:val="21"/>
              </w:rPr>
              <w:t>Belt and Road</w:t>
            </w:r>
            <w:r>
              <w:rPr>
                <w:bCs/>
                <w:szCs w:val="21"/>
              </w:rPr>
              <w:t xml:space="preserve"> countries </w:t>
            </w:r>
          </w:p>
        </w:tc>
        <w:tc>
          <w:tcPr>
            <w:tcW w:w="1913" w:type="dxa"/>
            <w:vAlign w:val="center"/>
          </w:tcPr>
          <w:p w14:paraId="6002247B" w14:textId="77777777" w:rsidR="007014EB" w:rsidRDefault="007014EB" w:rsidP="00914A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Planned number of participants</w:t>
            </w:r>
          </w:p>
        </w:tc>
        <w:tc>
          <w:tcPr>
            <w:tcW w:w="3279" w:type="dxa"/>
            <w:vAlign w:val="center"/>
          </w:tcPr>
          <w:p w14:paraId="4D3E7819" w14:textId="77777777" w:rsidR="007014EB" w:rsidRDefault="007014EB" w:rsidP="00914A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</w:tr>
      <w:tr w:rsidR="007014EB" w14:paraId="327039C2" w14:textId="77777777" w:rsidTr="00914AF3">
        <w:trPr>
          <w:trHeight w:val="1112"/>
          <w:jc w:val="center"/>
        </w:trPr>
        <w:tc>
          <w:tcPr>
            <w:tcW w:w="1534" w:type="dxa"/>
            <w:vAlign w:val="center"/>
          </w:tcPr>
          <w:p w14:paraId="314C57DA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Training objectives</w:t>
            </w:r>
          </w:p>
        </w:tc>
        <w:tc>
          <w:tcPr>
            <w:tcW w:w="8222" w:type="dxa"/>
            <w:gridSpan w:val="4"/>
            <w:vAlign w:val="center"/>
          </w:tcPr>
          <w:p w14:paraId="58D304E9" w14:textId="77777777" w:rsidR="007014EB" w:rsidRDefault="007014EB" w:rsidP="00914AF3">
            <w:pPr>
              <w:ind w:firstLineChars="200" w:firstLine="420"/>
              <w:rPr>
                <w:bCs/>
                <w:szCs w:val="21"/>
              </w:rPr>
            </w:pPr>
            <w:r w:rsidRPr="002D5716">
              <w:rPr>
                <w:rFonts w:hint="eastAsia"/>
                <w:bCs/>
                <w:szCs w:val="21"/>
              </w:rPr>
              <w:t>The project</w:t>
            </w:r>
            <w:r w:rsidRPr="002D5716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aims </w:t>
            </w:r>
            <w:r>
              <w:rPr>
                <w:bCs/>
                <w:szCs w:val="21"/>
              </w:rPr>
              <w:t>to promote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news cooperation and exchanges between China and other BRI countries, t</w:t>
            </w:r>
            <w:r>
              <w:rPr>
                <w:rFonts w:hint="eastAsia"/>
                <w:bCs/>
                <w:szCs w:val="21"/>
              </w:rPr>
              <w:t>o</w:t>
            </w:r>
            <w:r>
              <w:rPr>
                <w:bCs/>
                <w:szCs w:val="21"/>
              </w:rPr>
              <w:t xml:space="preserve"> share with </w:t>
            </w:r>
            <w:r>
              <w:rPr>
                <w:rFonts w:hint="eastAsia"/>
                <w:bCs/>
                <w:szCs w:val="21"/>
              </w:rPr>
              <w:t>participants</w:t>
            </w:r>
            <w:r>
              <w:rPr>
                <w:bCs/>
                <w:szCs w:val="21"/>
              </w:rPr>
              <w:t xml:space="preserve"> China’s experience in fight</w:t>
            </w:r>
            <w:r>
              <w:rPr>
                <w:rFonts w:hint="eastAsia"/>
                <w:bCs/>
                <w:szCs w:val="21"/>
              </w:rPr>
              <w:t>ing</w:t>
            </w:r>
            <w:r>
              <w:rPr>
                <w:bCs/>
                <w:szCs w:val="21"/>
              </w:rPr>
              <w:t xml:space="preserve"> C</w:t>
            </w:r>
            <w:r>
              <w:rPr>
                <w:rFonts w:hint="eastAsia"/>
                <w:bCs/>
                <w:szCs w:val="21"/>
              </w:rPr>
              <w:t>ovid</w:t>
            </w:r>
            <w:r>
              <w:rPr>
                <w:bCs/>
                <w:szCs w:val="21"/>
              </w:rPr>
              <w:t>-19, and</w:t>
            </w:r>
            <w:r>
              <w:rPr>
                <w:rFonts w:hint="eastAsia"/>
                <w:bCs/>
                <w:szCs w:val="21"/>
              </w:rPr>
              <w:t xml:space="preserve"> promote</w:t>
            </w:r>
            <w:r w:rsidRPr="00C811EA">
              <w:rPr>
                <w:bCs/>
                <w:szCs w:val="21"/>
              </w:rPr>
              <w:t xml:space="preserve"> the cooperation between China and </w:t>
            </w:r>
            <w:r>
              <w:rPr>
                <w:bCs/>
                <w:szCs w:val="21"/>
              </w:rPr>
              <w:t>BRI partner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602D9C">
              <w:rPr>
                <w:bCs/>
                <w:szCs w:val="21"/>
              </w:rPr>
              <w:t>countries</w:t>
            </w:r>
            <w:r w:rsidRPr="00C811EA">
              <w:rPr>
                <w:bCs/>
                <w:szCs w:val="21"/>
              </w:rPr>
              <w:t xml:space="preserve"> </w:t>
            </w:r>
          </w:p>
        </w:tc>
      </w:tr>
      <w:tr w:rsidR="007014EB" w14:paraId="1B8E2CF9" w14:textId="77777777" w:rsidTr="00914AF3">
        <w:trPr>
          <w:trHeight w:val="700"/>
          <w:jc w:val="center"/>
        </w:trPr>
        <w:tc>
          <w:tcPr>
            <w:tcW w:w="1534" w:type="dxa"/>
            <w:vMerge w:val="restart"/>
            <w:vAlign w:val="center"/>
          </w:tcPr>
          <w:p w14:paraId="16649C86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Requirements </w:t>
            </w:r>
            <w:r>
              <w:rPr>
                <w:rFonts w:hint="eastAsia"/>
                <w:bCs/>
                <w:szCs w:val="21"/>
              </w:rPr>
              <w:t>for participation</w:t>
            </w:r>
          </w:p>
        </w:tc>
        <w:tc>
          <w:tcPr>
            <w:tcW w:w="2163" w:type="dxa"/>
            <w:vAlign w:val="center"/>
          </w:tcPr>
          <w:p w14:paraId="2CD57A60" w14:textId="77777777" w:rsidR="007014EB" w:rsidRDefault="007014EB" w:rsidP="00914AF3">
            <w:pPr>
              <w:pStyle w:val="a3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Professional background </w:t>
            </w:r>
          </w:p>
        </w:tc>
        <w:tc>
          <w:tcPr>
            <w:tcW w:w="6059" w:type="dxa"/>
            <w:gridSpan w:val="3"/>
            <w:vAlign w:val="center"/>
          </w:tcPr>
          <w:p w14:paraId="14C48979" w14:textId="77777777" w:rsidR="007014EB" w:rsidRDefault="007014EB" w:rsidP="00914AF3">
            <w:pPr>
              <w:rPr>
                <w:szCs w:val="21"/>
              </w:rPr>
            </w:pPr>
            <w:r>
              <w:rPr>
                <w:szCs w:val="21"/>
              </w:rPr>
              <w:t xml:space="preserve">- Field or profession: media or journalism </w:t>
            </w:r>
          </w:p>
          <w:p w14:paraId="52DA9D34" w14:textId="77777777" w:rsidR="007014EB" w:rsidRDefault="007014EB" w:rsidP="00914AF3">
            <w:pPr>
              <w:rPr>
                <w:szCs w:val="21"/>
              </w:rPr>
            </w:pPr>
            <w:r>
              <w:rPr>
                <w:szCs w:val="21"/>
              </w:rPr>
              <w:t xml:space="preserve">- Post: journalism organization executives or media professionals </w:t>
            </w:r>
          </w:p>
          <w:p w14:paraId="27CDC136" w14:textId="77777777" w:rsidR="007014EB" w:rsidRDefault="007014EB" w:rsidP="00914AF3">
            <w:pPr>
              <w:rPr>
                <w:szCs w:val="21"/>
              </w:rPr>
            </w:pPr>
            <w:r>
              <w:rPr>
                <w:szCs w:val="21"/>
              </w:rPr>
              <w:t xml:space="preserve">- </w:t>
            </w:r>
            <w:r>
              <w:rPr>
                <w:rFonts w:hint="eastAsia"/>
                <w:szCs w:val="21"/>
              </w:rPr>
              <w:t>Level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 xml:space="preserve">educational background </w:t>
            </w:r>
            <w:r>
              <w:rPr>
                <w:szCs w:val="21"/>
              </w:rPr>
              <w:t>or other qualification requirements: directors of departments/divisions or equivalents</w:t>
            </w:r>
          </w:p>
          <w:p w14:paraId="1B7A0EFC" w14:textId="77777777" w:rsidR="007014EB" w:rsidRDefault="007014EB" w:rsidP="00914AF3">
            <w:pPr>
              <w:rPr>
                <w:szCs w:val="21"/>
              </w:rPr>
            </w:pPr>
            <w:r>
              <w:rPr>
                <w:szCs w:val="21"/>
              </w:rPr>
              <w:t xml:space="preserve">- Years of working in relevant fields: no requirement </w:t>
            </w:r>
          </w:p>
          <w:p w14:paraId="349D8F46" w14:textId="77777777" w:rsidR="007014EB" w:rsidRDefault="007014EB" w:rsidP="00914AF3">
            <w:pPr>
              <w:rPr>
                <w:szCs w:val="21"/>
              </w:rPr>
            </w:pPr>
            <w:r>
              <w:rPr>
                <w:szCs w:val="21"/>
              </w:rPr>
              <w:t>- Others: no requirement</w:t>
            </w:r>
          </w:p>
        </w:tc>
      </w:tr>
      <w:tr w:rsidR="007014EB" w14:paraId="22D7C2C1" w14:textId="77777777" w:rsidTr="00914AF3">
        <w:trPr>
          <w:trHeight w:val="536"/>
          <w:jc w:val="center"/>
        </w:trPr>
        <w:tc>
          <w:tcPr>
            <w:tcW w:w="1534" w:type="dxa"/>
            <w:vMerge/>
            <w:vAlign w:val="center"/>
          </w:tcPr>
          <w:p w14:paraId="38601D4E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5A5112CD" w14:textId="77777777" w:rsidR="007014EB" w:rsidRDefault="007014EB" w:rsidP="00914AF3">
            <w:pPr>
              <w:pStyle w:val="a3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Age </w:t>
            </w:r>
          </w:p>
        </w:tc>
        <w:tc>
          <w:tcPr>
            <w:tcW w:w="6059" w:type="dxa"/>
            <w:gridSpan w:val="3"/>
            <w:vAlign w:val="center"/>
          </w:tcPr>
          <w:p w14:paraId="734B17AA" w14:textId="77777777" w:rsidR="007014EB" w:rsidRDefault="007014EB" w:rsidP="00914AF3">
            <w:pPr>
              <w:rPr>
                <w:szCs w:val="21"/>
              </w:rPr>
            </w:pPr>
            <w:r>
              <w:rPr>
                <w:szCs w:val="21"/>
              </w:rPr>
              <w:t>No higher than the mandatory retirement age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 xml:space="preserve"> of their respective recipient countries </w:t>
            </w:r>
          </w:p>
        </w:tc>
      </w:tr>
      <w:tr w:rsidR="007014EB" w14:paraId="484BB6DE" w14:textId="77777777" w:rsidTr="00914AF3">
        <w:trPr>
          <w:trHeight w:val="402"/>
          <w:jc w:val="center"/>
        </w:trPr>
        <w:tc>
          <w:tcPr>
            <w:tcW w:w="1534" w:type="dxa"/>
            <w:vMerge/>
            <w:vAlign w:val="center"/>
          </w:tcPr>
          <w:p w14:paraId="4A573277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0E37DC98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Health condition </w:t>
            </w:r>
          </w:p>
        </w:tc>
        <w:tc>
          <w:tcPr>
            <w:tcW w:w="6059" w:type="dxa"/>
            <w:gridSpan w:val="3"/>
            <w:vAlign w:val="center"/>
          </w:tcPr>
          <w:p w14:paraId="10167323" w14:textId="77777777" w:rsidR="007014EB" w:rsidRDefault="007014EB" w:rsidP="00914A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In good health and able to participate in the online training program on time</w:t>
            </w:r>
          </w:p>
        </w:tc>
      </w:tr>
      <w:tr w:rsidR="007014EB" w14:paraId="26CF2244" w14:textId="77777777" w:rsidTr="00914AF3">
        <w:trPr>
          <w:trHeight w:val="422"/>
          <w:jc w:val="center"/>
        </w:trPr>
        <w:tc>
          <w:tcPr>
            <w:tcW w:w="1534" w:type="dxa"/>
            <w:vMerge/>
            <w:vAlign w:val="center"/>
          </w:tcPr>
          <w:p w14:paraId="1BB3427C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470A4EBC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Language competence </w:t>
            </w:r>
          </w:p>
        </w:tc>
        <w:tc>
          <w:tcPr>
            <w:tcW w:w="6059" w:type="dxa"/>
            <w:gridSpan w:val="3"/>
            <w:vAlign w:val="center"/>
          </w:tcPr>
          <w:p w14:paraId="717B6B45" w14:textId="77777777" w:rsidR="007014EB" w:rsidRDefault="007014EB" w:rsidP="00914AF3">
            <w:pPr>
              <w:rPr>
                <w:szCs w:val="21"/>
              </w:rPr>
            </w:pPr>
            <w:r>
              <w:rPr>
                <w:szCs w:val="21"/>
              </w:rPr>
              <w:t xml:space="preserve">Competent in English listening, speaking, reading and writing </w:t>
            </w:r>
          </w:p>
        </w:tc>
      </w:tr>
      <w:tr w:rsidR="007014EB" w14:paraId="27BA8040" w14:textId="77777777" w:rsidTr="00914AF3">
        <w:trPr>
          <w:trHeight w:val="559"/>
          <w:jc w:val="center"/>
        </w:trPr>
        <w:tc>
          <w:tcPr>
            <w:tcW w:w="1534" w:type="dxa"/>
            <w:vMerge/>
            <w:vAlign w:val="center"/>
          </w:tcPr>
          <w:p w14:paraId="73624944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1CA1A93F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Others </w:t>
            </w:r>
          </w:p>
        </w:tc>
        <w:tc>
          <w:tcPr>
            <w:tcW w:w="6059" w:type="dxa"/>
            <w:gridSpan w:val="3"/>
            <w:vAlign w:val="center"/>
          </w:tcPr>
          <w:p w14:paraId="00E68CF7" w14:textId="77777777" w:rsidR="007014EB" w:rsidRDefault="007014EB" w:rsidP="00914AF3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 xml:space="preserve">ownload </w:t>
            </w:r>
            <w:r>
              <w:rPr>
                <w:rFonts w:hint="eastAsia"/>
                <w:szCs w:val="21"/>
              </w:rPr>
              <w:t>ZOOM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to</w:t>
            </w:r>
            <w:r>
              <w:rPr>
                <w:szCs w:val="21"/>
              </w:rPr>
              <w:t xml:space="preserve"> participate in </w:t>
            </w:r>
            <w:r>
              <w:rPr>
                <w:rFonts w:hint="eastAsia"/>
                <w:szCs w:val="21"/>
              </w:rPr>
              <w:t xml:space="preserve">the scheduled </w:t>
            </w:r>
            <w:r>
              <w:rPr>
                <w:szCs w:val="21"/>
              </w:rPr>
              <w:t>activities during the whole webinar</w:t>
            </w:r>
          </w:p>
        </w:tc>
      </w:tr>
      <w:tr w:rsidR="007014EB" w14:paraId="2C10601F" w14:textId="77777777" w:rsidTr="00914AF3">
        <w:trPr>
          <w:trHeight w:val="696"/>
          <w:jc w:val="center"/>
        </w:trPr>
        <w:tc>
          <w:tcPr>
            <w:tcW w:w="1534" w:type="dxa"/>
            <w:vAlign w:val="center"/>
          </w:tcPr>
          <w:p w14:paraId="38D6EAA6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T</w:t>
            </w:r>
            <w:r>
              <w:rPr>
                <w:rFonts w:hint="eastAsia"/>
                <w:bCs/>
                <w:szCs w:val="21"/>
              </w:rPr>
              <w:t xml:space="preserve">raining content </w:t>
            </w:r>
          </w:p>
        </w:tc>
        <w:tc>
          <w:tcPr>
            <w:tcW w:w="8222" w:type="dxa"/>
            <w:gridSpan w:val="4"/>
            <w:vAlign w:val="center"/>
          </w:tcPr>
          <w:p w14:paraId="27F4A7A7" w14:textId="77777777" w:rsidR="007014EB" w:rsidRDefault="007014EB" w:rsidP="00914AF3">
            <w:pPr>
              <w:pStyle w:val="a3"/>
              <w:jc w:val="both"/>
              <w:rPr>
                <w:bCs/>
                <w:szCs w:val="21"/>
              </w:rPr>
            </w:pPr>
          </w:p>
          <w:p w14:paraId="6FD07C72" w14:textId="77777777" w:rsidR="007014EB" w:rsidRDefault="007014EB" w:rsidP="00914AF3">
            <w:pPr>
              <w:pStyle w:val="a3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1. Main training courses</w:t>
            </w:r>
          </w:p>
          <w:p w14:paraId="2C4305E5" w14:textId="77777777" w:rsidR="007014EB" w:rsidRDefault="007014EB" w:rsidP="007014EB">
            <w:pPr>
              <w:pStyle w:val="a3"/>
              <w:numPr>
                <w:ilvl w:val="0"/>
                <w:numId w:val="4"/>
              </w:numPr>
              <w:jc w:val="both"/>
              <w:rPr>
                <w:szCs w:val="21"/>
              </w:rPr>
            </w:pPr>
            <w:r>
              <w:rPr>
                <w:szCs w:val="21"/>
              </w:rPr>
              <w:t>China’s national conditions: political, social and historical developments.</w:t>
            </w:r>
          </w:p>
          <w:p w14:paraId="2245EBFF" w14:textId="77777777" w:rsidR="007014EB" w:rsidRDefault="007014EB" w:rsidP="007014EB">
            <w:pPr>
              <w:pStyle w:val="a3"/>
              <w:numPr>
                <w:ilvl w:val="0"/>
                <w:numId w:val="4"/>
              </w:num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Innovative development of China’s media convergence and the construction of </w:t>
            </w:r>
            <w:proofErr w:type="spellStart"/>
            <w:r>
              <w:rPr>
                <w:szCs w:val="21"/>
              </w:rPr>
              <w:t>omnimedia</w:t>
            </w:r>
            <w:proofErr w:type="spellEnd"/>
            <w:r>
              <w:rPr>
                <w:szCs w:val="21"/>
              </w:rPr>
              <w:t xml:space="preserve"> ecology: innovative practices and the construction of the </w:t>
            </w:r>
            <w:proofErr w:type="spellStart"/>
            <w:r>
              <w:rPr>
                <w:szCs w:val="21"/>
              </w:rPr>
              <w:t>omnimedia</w:t>
            </w:r>
            <w:proofErr w:type="spellEnd"/>
            <w:r>
              <w:rPr>
                <w:szCs w:val="21"/>
              </w:rPr>
              <w:t xml:space="preserve"> communication pattern.</w:t>
            </w:r>
          </w:p>
          <w:p w14:paraId="6F7B6C40" w14:textId="77777777" w:rsidR="007014EB" w:rsidRDefault="007014EB" w:rsidP="007014EB">
            <w:pPr>
              <w:pStyle w:val="a3"/>
              <w:numPr>
                <w:ilvl w:val="0"/>
                <w:numId w:val="4"/>
              </w:numPr>
              <w:jc w:val="both"/>
              <w:rPr>
                <w:szCs w:val="21"/>
              </w:rPr>
            </w:pPr>
            <w:r>
              <w:rPr>
                <w:szCs w:val="21"/>
              </w:rPr>
              <w:t>China’s fight against C</w:t>
            </w:r>
            <w:r>
              <w:rPr>
                <w:rFonts w:hint="eastAsia"/>
                <w:szCs w:val="21"/>
              </w:rPr>
              <w:t>ovid</w:t>
            </w:r>
            <w:r>
              <w:rPr>
                <w:szCs w:val="21"/>
              </w:rPr>
              <w:t>-19 and international cooperation: measures taken as well as relevant experience and prospects of international cooperation.</w:t>
            </w:r>
          </w:p>
          <w:p w14:paraId="6CF4D28D" w14:textId="77777777" w:rsidR="007014EB" w:rsidRDefault="007014EB" w:rsidP="007014EB">
            <w:pPr>
              <w:pStyle w:val="a3"/>
              <w:numPr>
                <w:ilvl w:val="0"/>
                <w:numId w:val="4"/>
              </w:num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New opportunities brought by the RCEP and the BRI: cooperation </w:t>
            </w:r>
            <w:r>
              <w:rPr>
                <w:rFonts w:hint="eastAsia"/>
                <w:szCs w:val="21"/>
              </w:rPr>
              <w:t xml:space="preserve">opportunities </w:t>
            </w:r>
            <w:r>
              <w:rPr>
                <w:szCs w:val="21"/>
              </w:rPr>
              <w:t xml:space="preserve">between China and the ASEAN members under the </w:t>
            </w:r>
            <w:r>
              <w:rPr>
                <w:rFonts w:hint="eastAsia"/>
                <w:szCs w:val="21"/>
              </w:rPr>
              <w:t xml:space="preserve">frameworks of the </w:t>
            </w:r>
            <w:r>
              <w:rPr>
                <w:szCs w:val="21"/>
              </w:rPr>
              <w:t>RCEP and the BRI.</w:t>
            </w:r>
          </w:p>
          <w:p w14:paraId="073E5C71" w14:textId="77777777" w:rsidR="007014EB" w:rsidRDefault="007014EB" w:rsidP="00914AF3">
            <w:pPr>
              <w:pStyle w:val="a3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2. Symposium </w:t>
            </w:r>
          </w:p>
          <w:p w14:paraId="7E6D2035" w14:textId="77777777" w:rsidR="007014EB" w:rsidRDefault="007014EB" w:rsidP="00914AF3">
            <w:pPr>
              <w:pStyle w:val="a3"/>
              <w:ind w:firstLineChars="100" w:firstLine="21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Exchange with leaders and experts of China’s mass media outlets under the CPC Central Committee on international news coverage and journalists’ professional quality in </w:t>
            </w:r>
            <w:proofErr w:type="spellStart"/>
            <w:r>
              <w:rPr>
                <w:szCs w:val="21"/>
              </w:rPr>
              <w:t>omnimedia</w:t>
            </w:r>
            <w:proofErr w:type="spellEnd"/>
            <w:r>
              <w:rPr>
                <w:szCs w:val="21"/>
              </w:rPr>
              <w:t xml:space="preserve"> in the context of media convergence. </w:t>
            </w:r>
          </w:p>
          <w:p w14:paraId="3B798432" w14:textId="77777777" w:rsidR="007014EB" w:rsidRDefault="007014EB" w:rsidP="00914AF3">
            <w:pPr>
              <w:pStyle w:val="a3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 xml:space="preserve">Cloud </w:t>
            </w:r>
            <w:r>
              <w:rPr>
                <w:szCs w:val="21"/>
              </w:rPr>
              <w:t>visit</w:t>
            </w:r>
          </w:p>
          <w:p w14:paraId="3FD13E37" w14:textId="77777777" w:rsidR="007014EB" w:rsidRDefault="007014EB" w:rsidP="00914AF3">
            <w:pPr>
              <w:pStyle w:val="a3"/>
              <w:ind w:firstLineChars="200" w:firstLine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 virtual visit to China’s central or local media outlets to learn more about the innovative </w:t>
            </w:r>
            <w:r>
              <w:rPr>
                <w:szCs w:val="21"/>
              </w:rPr>
              <w:lastRenderedPageBreak/>
              <w:t xml:space="preserve">development of media convergence as well as the construction, promotion and operation of new media. </w:t>
            </w:r>
          </w:p>
          <w:p w14:paraId="594CABD4" w14:textId="77777777" w:rsidR="007014EB" w:rsidRDefault="007014EB" w:rsidP="00914AF3">
            <w:pPr>
              <w:pStyle w:val="a3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4. About the lecturers </w:t>
            </w:r>
          </w:p>
          <w:p w14:paraId="6D68DAC6" w14:textId="77777777" w:rsidR="007014EB" w:rsidRDefault="007014EB" w:rsidP="007014EB">
            <w:pPr>
              <w:pStyle w:val="ab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 xml:space="preserve">Huang </w:t>
            </w:r>
            <w:proofErr w:type="spellStart"/>
            <w:r>
              <w:rPr>
                <w:szCs w:val="21"/>
              </w:rPr>
              <w:t>Youyi</w:t>
            </w:r>
            <w:proofErr w:type="spellEnd"/>
            <w:r>
              <w:rPr>
                <w:szCs w:val="21"/>
              </w:rPr>
              <w:t xml:space="preserve">: former vice president </w:t>
            </w:r>
            <w:r>
              <w:rPr>
                <w:rFonts w:hint="eastAsia"/>
                <w:szCs w:val="21"/>
              </w:rPr>
              <w:t xml:space="preserve">and </w:t>
            </w:r>
            <w:r>
              <w:rPr>
                <w:szCs w:val="21"/>
              </w:rPr>
              <w:t>editor-in-chief of the China International Publishing Group (CIPG), engaged in translation, publishing and international communication studies.</w:t>
            </w:r>
          </w:p>
          <w:p w14:paraId="6A9DDA4F" w14:textId="77777777" w:rsidR="007014EB" w:rsidRDefault="007014EB" w:rsidP="007014EB">
            <w:pPr>
              <w:pStyle w:val="ab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 xml:space="preserve">Wang </w:t>
            </w:r>
            <w:proofErr w:type="spellStart"/>
            <w:r>
              <w:rPr>
                <w:szCs w:val="21"/>
              </w:rPr>
              <w:t>Xiaohui</w:t>
            </w:r>
            <w:proofErr w:type="spellEnd"/>
            <w:r>
              <w:rPr>
                <w:szCs w:val="21"/>
              </w:rPr>
              <w:t xml:space="preserve">: editor-in-chief of China Internet Information Center, engaged in </w:t>
            </w: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nternet communication and international communication studies.</w:t>
            </w:r>
          </w:p>
          <w:p w14:paraId="44CCF69E" w14:textId="77777777" w:rsidR="007014EB" w:rsidRDefault="007014EB" w:rsidP="007014EB">
            <w:pPr>
              <w:pStyle w:val="ab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proofErr w:type="spellStart"/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yu</w:t>
            </w:r>
            <w:proofErr w:type="spellEnd"/>
            <w:r>
              <w:rPr>
                <w:szCs w:val="21"/>
              </w:rPr>
              <w:t xml:space="preserve"> Peng: researcher </w:t>
            </w:r>
            <w:r>
              <w:rPr>
                <w:rFonts w:hint="eastAsia"/>
                <w:szCs w:val="21"/>
              </w:rPr>
              <w:t xml:space="preserve">at </w:t>
            </w:r>
            <w:r>
              <w:rPr>
                <w:szCs w:val="21"/>
              </w:rPr>
              <w:t>the Institute of Sociology, Chinese Academy of Social Sciences (CASS), engaged in studies on science &amp; technology and social development and C</w:t>
            </w:r>
            <w:r>
              <w:rPr>
                <w:rFonts w:hint="eastAsia"/>
                <w:szCs w:val="21"/>
              </w:rPr>
              <w:t>ovid</w:t>
            </w:r>
            <w:r>
              <w:rPr>
                <w:szCs w:val="21"/>
              </w:rPr>
              <w:t>-19 prevention and control.</w:t>
            </w:r>
          </w:p>
          <w:p w14:paraId="061DF726" w14:textId="77777777" w:rsidR="007014EB" w:rsidRDefault="007014EB" w:rsidP="007014EB">
            <w:pPr>
              <w:pStyle w:val="ab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 xml:space="preserve">He </w:t>
            </w:r>
            <w:proofErr w:type="spellStart"/>
            <w:r>
              <w:rPr>
                <w:szCs w:val="21"/>
              </w:rPr>
              <w:t>Wenping</w:t>
            </w:r>
            <w:proofErr w:type="spellEnd"/>
            <w:r>
              <w:rPr>
                <w:szCs w:val="21"/>
              </w:rPr>
              <w:t xml:space="preserve">: researcher </w:t>
            </w:r>
            <w:r>
              <w:rPr>
                <w:rFonts w:hint="eastAsia"/>
                <w:szCs w:val="21"/>
              </w:rPr>
              <w:t xml:space="preserve">at </w:t>
            </w:r>
            <w:r>
              <w:rPr>
                <w:szCs w:val="21"/>
              </w:rPr>
              <w:t>the Institute of West-Asian and African Studies, Chinese Academy of Social Sciences (CASS), engaged in studies on international relations and the BRI cooperation.</w:t>
            </w:r>
          </w:p>
          <w:p w14:paraId="469F27EC" w14:textId="77777777" w:rsidR="007014EB" w:rsidRDefault="007014EB" w:rsidP="00914AF3">
            <w:pPr>
              <w:pStyle w:val="a3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5. Materials </w:t>
            </w:r>
            <w:r>
              <w:rPr>
                <w:rFonts w:hint="eastAsia"/>
                <w:szCs w:val="21"/>
              </w:rPr>
              <w:t>required</w:t>
            </w:r>
          </w:p>
          <w:p w14:paraId="62CB6EA3" w14:textId="77777777" w:rsidR="007014EB" w:rsidRDefault="007014EB" w:rsidP="00914AF3">
            <w:pPr>
              <w:pStyle w:val="a3"/>
              <w:ind w:firstLineChars="200" w:firstLine="42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For </w:t>
            </w:r>
            <w:r>
              <w:rPr>
                <w:rFonts w:hint="eastAsia"/>
                <w:szCs w:val="21"/>
              </w:rPr>
              <w:t xml:space="preserve">smoother </w:t>
            </w:r>
            <w:r>
              <w:rPr>
                <w:szCs w:val="21"/>
              </w:rPr>
              <w:t>communication with Chinese experts, please prepare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materials such as:</w:t>
            </w:r>
            <w:r>
              <w:rPr>
                <w:rFonts w:hint="eastAsia"/>
                <w:szCs w:val="21"/>
              </w:rPr>
              <w:t xml:space="preserve"> 1.</w:t>
            </w:r>
            <w:r>
              <w:rPr>
                <w:szCs w:val="21"/>
              </w:rPr>
              <w:t xml:space="preserve"> self-introduction </w:t>
            </w:r>
            <w:r>
              <w:rPr>
                <w:rFonts w:hint="eastAsia"/>
                <w:szCs w:val="21"/>
              </w:rPr>
              <w:t>that includes where you work and your post</w:t>
            </w:r>
            <w:r>
              <w:rPr>
                <w:szCs w:val="21"/>
              </w:rPr>
              <w:t>;</w:t>
            </w:r>
            <w:r>
              <w:rPr>
                <w:rFonts w:hint="eastAsia"/>
                <w:szCs w:val="21"/>
              </w:rPr>
              <w:t xml:space="preserve"> 2.</w:t>
            </w:r>
            <w:r>
              <w:rPr>
                <w:szCs w:val="21"/>
              </w:rPr>
              <w:t xml:space="preserve"> prospects of cooperation with Chinese media outlets, etc.</w:t>
            </w:r>
          </w:p>
          <w:p w14:paraId="31603E41" w14:textId="77777777" w:rsidR="007014EB" w:rsidRDefault="007014EB" w:rsidP="00914AF3">
            <w:pPr>
              <w:pStyle w:val="a3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6. Evaluation </w:t>
            </w:r>
          </w:p>
          <w:p w14:paraId="544111B0" w14:textId="77777777" w:rsidR="007014EB" w:rsidRDefault="007014EB" w:rsidP="00914AF3">
            <w:pPr>
              <w:pStyle w:val="a3"/>
              <w:ind w:firstLineChars="200" w:firstLine="420"/>
              <w:jc w:val="both"/>
              <w:rPr>
                <w:szCs w:val="21"/>
              </w:rPr>
            </w:pPr>
            <w:r>
              <w:rPr>
                <w:szCs w:val="21"/>
              </w:rPr>
              <w:t>Evaluation forms will be distributed to evaluate the webinar and courses</w:t>
            </w:r>
            <w:r>
              <w:rPr>
                <w:rFonts w:hint="eastAsia"/>
                <w:szCs w:val="21"/>
              </w:rPr>
              <w:t xml:space="preserve"> and then recovered</w:t>
            </w:r>
            <w:r>
              <w:rPr>
                <w:szCs w:val="21"/>
              </w:rPr>
              <w:t>.</w:t>
            </w:r>
          </w:p>
          <w:p w14:paraId="5F50711D" w14:textId="77777777" w:rsidR="007014EB" w:rsidRDefault="007014EB" w:rsidP="00914AF3">
            <w:pPr>
              <w:pStyle w:val="a3"/>
              <w:jc w:val="both"/>
              <w:rPr>
                <w:kern w:val="0"/>
                <w:szCs w:val="21"/>
              </w:rPr>
            </w:pPr>
          </w:p>
        </w:tc>
      </w:tr>
      <w:tr w:rsidR="007014EB" w14:paraId="20C156FF" w14:textId="77777777" w:rsidTr="00914AF3">
        <w:trPr>
          <w:trHeight w:val="330"/>
          <w:jc w:val="center"/>
        </w:trPr>
        <w:tc>
          <w:tcPr>
            <w:tcW w:w="1534" w:type="dxa"/>
            <w:vAlign w:val="center"/>
          </w:tcPr>
          <w:p w14:paraId="0B443F09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lastRenderedPageBreak/>
              <w:t xml:space="preserve">Place 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14:paraId="5432F178" w14:textId="77777777" w:rsidR="007014EB" w:rsidRDefault="007014EB" w:rsidP="00914AF3">
            <w:pPr>
              <w:jc w:val="center"/>
              <w:rPr>
                <w:bCs/>
                <w:szCs w:val="21"/>
                <w:lang w:val="fr-CA"/>
              </w:rPr>
            </w:pPr>
            <w:r>
              <w:rPr>
                <w:bCs/>
                <w:szCs w:val="21"/>
              </w:rPr>
              <w:t xml:space="preserve">Beijing 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66116" w14:textId="77777777" w:rsidR="007014EB" w:rsidRDefault="007014EB" w:rsidP="00914AF3">
            <w:pPr>
              <w:jc w:val="center"/>
              <w:rPr>
                <w:bCs/>
                <w:szCs w:val="21"/>
                <w:lang w:val="fr-CA"/>
              </w:rPr>
            </w:pPr>
            <w:r>
              <w:rPr>
                <w:rFonts w:hint="eastAsia"/>
                <w:bCs/>
                <w:szCs w:val="21"/>
              </w:rPr>
              <w:t>Could visit destination</w:t>
            </w:r>
          </w:p>
        </w:tc>
        <w:tc>
          <w:tcPr>
            <w:tcW w:w="3279" w:type="dxa"/>
            <w:tcBorders>
              <w:left w:val="single" w:sz="4" w:space="0" w:color="auto"/>
            </w:tcBorders>
            <w:vAlign w:val="center"/>
          </w:tcPr>
          <w:p w14:paraId="0FA75054" w14:textId="77777777" w:rsidR="007014EB" w:rsidRDefault="007014EB" w:rsidP="00914AF3">
            <w:pPr>
              <w:jc w:val="center"/>
              <w:rPr>
                <w:bCs/>
                <w:szCs w:val="21"/>
                <w:lang w:val="fr-CA"/>
              </w:rPr>
            </w:pPr>
            <w:r>
              <w:rPr>
                <w:bCs/>
                <w:szCs w:val="21"/>
                <w:lang w:val="fr-CA"/>
              </w:rPr>
              <w:t xml:space="preserve">Beijing </w:t>
            </w:r>
          </w:p>
        </w:tc>
      </w:tr>
      <w:tr w:rsidR="007014EB" w14:paraId="271EEC52" w14:textId="77777777" w:rsidTr="00914AF3">
        <w:trPr>
          <w:trHeight w:val="554"/>
          <w:jc w:val="center"/>
        </w:trPr>
        <w:tc>
          <w:tcPr>
            <w:tcW w:w="1534" w:type="dxa"/>
            <w:vAlign w:val="center"/>
          </w:tcPr>
          <w:p w14:paraId="34333C1F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Remarks </w:t>
            </w:r>
          </w:p>
        </w:tc>
        <w:tc>
          <w:tcPr>
            <w:tcW w:w="8222" w:type="dxa"/>
            <w:gridSpan w:val="4"/>
            <w:vAlign w:val="center"/>
          </w:tcPr>
          <w:p w14:paraId="2C962FAE" w14:textId="77777777" w:rsidR="007014EB" w:rsidRDefault="007014EB" w:rsidP="00914AF3">
            <w:pPr>
              <w:rPr>
                <w:bCs/>
                <w:szCs w:val="21"/>
              </w:rPr>
            </w:pPr>
          </w:p>
          <w:p w14:paraId="18AFE574" w14:textId="77777777" w:rsidR="007014EB" w:rsidRPr="00BB26D6" w:rsidRDefault="007014EB" w:rsidP="00914AF3">
            <w:pPr>
              <w:rPr>
                <w:bCs/>
                <w:szCs w:val="21"/>
              </w:rPr>
            </w:pPr>
            <w:r w:rsidRPr="00BB26D6">
              <w:rPr>
                <w:bCs/>
                <w:szCs w:val="21"/>
              </w:rPr>
              <w:t>1. Please observe relevant provisions of the webinar and fulfill corresponding duties.</w:t>
            </w:r>
          </w:p>
          <w:p w14:paraId="2F02524E" w14:textId="77777777" w:rsidR="007014EB" w:rsidRPr="00BB26D6" w:rsidRDefault="007014EB" w:rsidP="00914AF3">
            <w:pPr>
              <w:rPr>
                <w:bCs/>
                <w:szCs w:val="21"/>
              </w:rPr>
            </w:pPr>
            <w:r w:rsidRPr="00BB26D6">
              <w:rPr>
                <w:bCs/>
                <w:szCs w:val="21"/>
              </w:rPr>
              <w:t xml:space="preserve">2. Please maintain smooth </w:t>
            </w:r>
            <w:r>
              <w:rPr>
                <w:rFonts w:hint="eastAsia"/>
                <w:bCs/>
                <w:szCs w:val="21"/>
              </w:rPr>
              <w:t>i</w:t>
            </w:r>
            <w:r w:rsidRPr="00BB26D6">
              <w:rPr>
                <w:bCs/>
                <w:szCs w:val="21"/>
              </w:rPr>
              <w:t>nternet connection and strictly observe the sc</w:t>
            </w:r>
            <w:r w:rsidRPr="00BB26D6">
              <w:rPr>
                <w:rFonts w:hint="eastAsia"/>
                <w:bCs/>
                <w:szCs w:val="21"/>
              </w:rPr>
              <w:t>he</w:t>
            </w:r>
            <w:r w:rsidRPr="00BB26D6">
              <w:rPr>
                <w:bCs/>
                <w:szCs w:val="21"/>
              </w:rPr>
              <w:t>dule of the webinar.</w:t>
            </w:r>
          </w:p>
          <w:p w14:paraId="071C58E6" w14:textId="77777777" w:rsidR="007014EB" w:rsidRPr="00BB26D6" w:rsidRDefault="007014EB" w:rsidP="00914AF3">
            <w:pPr>
              <w:rPr>
                <w:bCs/>
                <w:szCs w:val="21"/>
              </w:rPr>
            </w:pPr>
            <w:r w:rsidRPr="00BB26D6">
              <w:rPr>
                <w:bCs/>
                <w:szCs w:val="21"/>
              </w:rPr>
              <w:t xml:space="preserve">3. Please download WeChat and join the </w:t>
            </w:r>
            <w:r>
              <w:rPr>
                <w:rFonts w:hint="eastAsia"/>
                <w:bCs/>
                <w:szCs w:val="21"/>
              </w:rPr>
              <w:t xml:space="preserve">webinar </w:t>
            </w:r>
            <w:r w:rsidRPr="00BB26D6">
              <w:rPr>
                <w:bCs/>
                <w:szCs w:val="21"/>
              </w:rPr>
              <w:t xml:space="preserve">group for </w:t>
            </w:r>
            <w:r>
              <w:rPr>
                <w:rFonts w:hint="eastAsia"/>
                <w:bCs/>
                <w:szCs w:val="21"/>
              </w:rPr>
              <w:t>more information</w:t>
            </w:r>
            <w:r w:rsidRPr="00BB26D6">
              <w:rPr>
                <w:bCs/>
                <w:szCs w:val="21"/>
              </w:rPr>
              <w:t xml:space="preserve">.  </w:t>
            </w:r>
          </w:p>
          <w:p w14:paraId="658B2BDF" w14:textId="77777777" w:rsidR="007014EB" w:rsidRPr="00BB26D6" w:rsidRDefault="007014EB" w:rsidP="00914AF3">
            <w:pPr>
              <w:rPr>
                <w:bCs/>
                <w:szCs w:val="21"/>
              </w:rPr>
            </w:pPr>
          </w:p>
        </w:tc>
      </w:tr>
      <w:tr w:rsidR="007014EB" w14:paraId="43781A5F" w14:textId="77777777" w:rsidTr="00914AF3">
        <w:trPr>
          <w:trHeight w:val="1639"/>
          <w:jc w:val="center"/>
        </w:trPr>
        <w:tc>
          <w:tcPr>
            <w:tcW w:w="1534" w:type="dxa"/>
            <w:vAlign w:val="center"/>
          </w:tcPr>
          <w:p w14:paraId="685CC540" w14:textId="77777777" w:rsidR="007014EB" w:rsidRDefault="007014EB" w:rsidP="00914AF3">
            <w:pPr>
              <w:jc w:val="center"/>
              <w:rPr>
                <w:bCs/>
                <w:szCs w:val="21"/>
                <w:lang w:val="fr-CA"/>
              </w:rPr>
            </w:pPr>
            <w:r>
              <w:rPr>
                <w:bCs/>
                <w:szCs w:val="21"/>
              </w:rPr>
              <w:t xml:space="preserve">About the organizer </w:t>
            </w:r>
          </w:p>
        </w:tc>
        <w:tc>
          <w:tcPr>
            <w:tcW w:w="8222" w:type="dxa"/>
            <w:gridSpan w:val="4"/>
          </w:tcPr>
          <w:p w14:paraId="4A0822AF" w14:textId="77777777" w:rsidR="007014EB" w:rsidRPr="00BB26D6" w:rsidRDefault="007014EB" w:rsidP="00914AF3">
            <w:pPr>
              <w:pStyle w:val="a3"/>
              <w:rPr>
                <w:color w:val="000000"/>
                <w:szCs w:val="21"/>
              </w:rPr>
            </w:pPr>
          </w:p>
          <w:p w14:paraId="352765C6" w14:textId="77777777" w:rsidR="007014EB" w:rsidRPr="00A90657" w:rsidRDefault="007014EB" w:rsidP="00914AF3">
            <w:pPr>
              <w:pStyle w:val="a3"/>
              <w:ind w:firstLineChars="200" w:firstLine="42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CIPG Training Center, established in 1965 as a public institution (</w:t>
            </w:r>
            <w:r>
              <w:rPr>
                <w:rFonts w:hint="eastAsia"/>
                <w:color w:val="000000"/>
                <w:szCs w:val="21"/>
              </w:rPr>
              <w:t>vice</w:t>
            </w:r>
            <w:r>
              <w:rPr>
                <w:color w:val="000000"/>
                <w:szCs w:val="21"/>
              </w:rPr>
              <w:t>-bureau level) under CIPG, as well as a purely government-financed institution directly under the CPC Central Committee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color w:val="000000"/>
                <w:szCs w:val="21"/>
              </w:rPr>
              <w:t xml:space="preserve"> is a </w:t>
            </w:r>
            <w:r>
              <w:rPr>
                <w:rFonts w:hint="eastAsia"/>
                <w:color w:val="000000"/>
                <w:szCs w:val="21"/>
              </w:rPr>
              <w:t xml:space="preserve">national </w:t>
            </w:r>
            <w:r>
              <w:rPr>
                <w:color w:val="000000"/>
                <w:szCs w:val="21"/>
              </w:rPr>
              <w:t xml:space="preserve">training base for professionals. 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 xml:space="preserve">quipped with complete training facilities </w:t>
            </w:r>
            <w:r>
              <w:rPr>
                <w:rFonts w:hint="eastAsia"/>
                <w:color w:val="000000"/>
                <w:szCs w:val="21"/>
              </w:rPr>
              <w:t xml:space="preserve">and a </w:t>
            </w:r>
            <w:r>
              <w:rPr>
                <w:color w:val="000000"/>
                <w:szCs w:val="21"/>
              </w:rPr>
              <w:t>sound system</w:t>
            </w:r>
            <w:r>
              <w:rPr>
                <w:rFonts w:hint="eastAsia"/>
                <w:color w:val="000000"/>
                <w:szCs w:val="21"/>
              </w:rPr>
              <w:t xml:space="preserve"> based on </w:t>
            </w:r>
            <w:r>
              <w:rPr>
                <w:color w:val="000000"/>
                <w:szCs w:val="21"/>
              </w:rPr>
              <w:t>standardized management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color w:val="000000"/>
                <w:szCs w:val="21"/>
              </w:rPr>
              <w:t xml:space="preserve"> the</w:t>
            </w:r>
            <w:r>
              <w:rPr>
                <w:rFonts w:hint="eastAsia"/>
                <w:color w:val="000000"/>
                <w:szCs w:val="21"/>
              </w:rPr>
              <w:t xml:space="preserve"> center offers</w:t>
            </w:r>
            <w:r>
              <w:rPr>
                <w:color w:val="000000"/>
                <w:szCs w:val="21"/>
              </w:rPr>
              <w:t xml:space="preserve"> featured</w:t>
            </w:r>
            <w:r>
              <w:rPr>
                <w:rFonts w:hint="eastAsia"/>
                <w:color w:val="000000"/>
                <w:szCs w:val="21"/>
              </w:rPr>
              <w:t xml:space="preserve"> programs and has rich </w:t>
            </w:r>
            <w:r>
              <w:rPr>
                <w:color w:val="000000"/>
                <w:szCs w:val="21"/>
              </w:rPr>
              <w:t>experience</w:t>
            </w:r>
            <w:r>
              <w:rPr>
                <w:rFonts w:hint="eastAsia"/>
                <w:color w:val="000000"/>
                <w:szCs w:val="21"/>
              </w:rPr>
              <w:t xml:space="preserve"> regarding international communication. </w:t>
            </w:r>
            <w:r>
              <w:rPr>
                <w:color w:val="000000"/>
                <w:szCs w:val="21"/>
              </w:rPr>
              <w:t>I</w:t>
            </w:r>
            <w:r>
              <w:rPr>
                <w:rFonts w:hint="eastAsia"/>
                <w:color w:val="000000"/>
                <w:szCs w:val="21"/>
              </w:rPr>
              <w:t xml:space="preserve">t organizes various training programs on international communication every year, and has independently undertaken </w:t>
            </w:r>
            <w:r>
              <w:rPr>
                <w:color w:val="000000"/>
                <w:szCs w:val="21"/>
              </w:rPr>
              <w:t>the</w:t>
            </w:r>
            <w:r>
              <w:rPr>
                <w:rFonts w:hint="eastAsia"/>
                <w:color w:val="000000"/>
                <w:szCs w:val="21"/>
              </w:rPr>
              <w:t xml:space="preserve"> construction of the </w:t>
            </w:r>
            <w:r>
              <w:rPr>
                <w:color w:val="000000"/>
                <w:szCs w:val="21"/>
              </w:rPr>
              <w:t>National Center for Advanced Training in Translation &amp; Interpretation</w:t>
            </w:r>
            <w:r>
              <w:rPr>
                <w:rFonts w:hint="eastAsia"/>
                <w:color w:val="000000"/>
                <w:szCs w:val="21"/>
              </w:rPr>
              <w:t xml:space="preserve"> (</w:t>
            </w:r>
            <w:r>
              <w:rPr>
                <w:color w:val="000000"/>
                <w:szCs w:val="21"/>
              </w:rPr>
              <w:t>ATTI</w:t>
            </w:r>
            <w:r>
              <w:rPr>
                <w:rFonts w:hint="eastAsia"/>
                <w:color w:val="000000"/>
                <w:szCs w:val="21"/>
              </w:rPr>
              <w:t xml:space="preserve">), a project supported by </w:t>
            </w:r>
            <w:r>
              <w:rPr>
                <w:color w:val="000000"/>
                <w:szCs w:val="21"/>
              </w:rPr>
              <w:t>the</w:t>
            </w:r>
            <w:r>
              <w:rPr>
                <w:rFonts w:hint="eastAsia"/>
                <w:color w:val="000000"/>
                <w:szCs w:val="21"/>
              </w:rPr>
              <w:t xml:space="preserve"> special funds of </w:t>
            </w:r>
            <w:r>
              <w:rPr>
                <w:color w:val="000000"/>
                <w:szCs w:val="21"/>
              </w:rPr>
              <w:t>the</w:t>
            </w:r>
            <w:r>
              <w:rPr>
                <w:rFonts w:hint="eastAsia"/>
                <w:color w:val="000000"/>
                <w:szCs w:val="21"/>
              </w:rPr>
              <w:t xml:space="preserve"> Ministry of Finance for </w:t>
            </w:r>
            <w:r>
              <w:rPr>
                <w:color w:val="000000"/>
                <w:szCs w:val="21"/>
              </w:rPr>
              <w:t>the</w:t>
            </w:r>
            <w:r>
              <w:rPr>
                <w:rFonts w:hint="eastAsia"/>
                <w:color w:val="000000"/>
                <w:szCs w:val="21"/>
              </w:rPr>
              <w:t xml:space="preserve"> development of China</w:t>
            </w:r>
            <w:r>
              <w:rPr>
                <w:color w:val="000000"/>
                <w:szCs w:val="21"/>
              </w:rPr>
              <w:t>’</w:t>
            </w:r>
            <w:r>
              <w:rPr>
                <w:rFonts w:hint="eastAsia"/>
                <w:color w:val="000000"/>
                <w:szCs w:val="21"/>
              </w:rPr>
              <w:t>s cultural industry.</w:t>
            </w:r>
          </w:p>
        </w:tc>
      </w:tr>
      <w:tr w:rsidR="007014EB" w14:paraId="10A22C87" w14:textId="77777777" w:rsidTr="00914AF3">
        <w:trPr>
          <w:trHeight w:val="1934"/>
          <w:jc w:val="center"/>
        </w:trPr>
        <w:tc>
          <w:tcPr>
            <w:tcW w:w="1534" w:type="dxa"/>
            <w:vAlign w:val="center"/>
          </w:tcPr>
          <w:p w14:paraId="71988640" w14:textId="77777777" w:rsidR="007014EB" w:rsidRDefault="007014EB" w:rsidP="00914A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lastRenderedPageBreak/>
              <w:t xml:space="preserve">Contact information of the organizer </w:t>
            </w:r>
          </w:p>
        </w:tc>
        <w:tc>
          <w:tcPr>
            <w:tcW w:w="8222" w:type="dxa"/>
            <w:gridSpan w:val="4"/>
          </w:tcPr>
          <w:p w14:paraId="036339FE" w14:textId="77777777" w:rsidR="007014EB" w:rsidRDefault="007014EB" w:rsidP="00914AF3">
            <w:pPr>
              <w:pStyle w:val="a3"/>
              <w:rPr>
                <w:bCs/>
                <w:szCs w:val="21"/>
              </w:rPr>
            </w:pPr>
          </w:p>
          <w:p w14:paraId="10B478C1" w14:textId="77777777" w:rsidR="007014EB" w:rsidRDefault="007014EB" w:rsidP="00914A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Contact: Feng Yin</w:t>
            </w:r>
            <w:r>
              <w:rPr>
                <w:rFonts w:hint="eastAsia"/>
                <w:bCs/>
                <w:szCs w:val="21"/>
              </w:rPr>
              <w:t xml:space="preserve">, </w:t>
            </w:r>
            <w:r>
              <w:rPr>
                <w:bCs/>
                <w:szCs w:val="21"/>
              </w:rPr>
              <w:t xml:space="preserve">Feng </w:t>
            </w:r>
            <w:proofErr w:type="spellStart"/>
            <w:r>
              <w:rPr>
                <w:bCs/>
                <w:szCs w:val="21"/>
              </w:rPr>
              <w:t>Yujuan</w:t>
            </w:r>
            <w:proofErr w:type="spellEnd"/>
          </w:p>
          <w:p w14:paraId="76892F6B" w14:textId="77777777" w:rsidR="007014EB" w:rsidRDefault="007014EB" w:rsidP="00914A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Office phone:0086-010-</w:t>
            </w:r>
            <w:r>
              <w:rPr>
                <w:rFonts w:hint="eastAsia"/>
                <w:bCs/>
                <w:szCs w:val="21"/>
              </w:rPr>
              <w:t>88514755</w:t>
            </w:r>
          </w:p>
          <w:p w14:paraId="07ED1BA1" w14:textId="77777777" w:rsidR="007014EB" w:rsidRDefault="007014EB" w:rsidP="00914AF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Mobile phone</w:t>
            </w:r>
            <w:r>
              <w:rPr>
                <w:bCs/>
                <w:szCs w:val="21"/>
              </w:rPr>
              <w:t>:0086-010-</w:t>
            </w:r>
            <w:r>
              <w:rPr>
                <w:rFonts w:hint="eastAsia"/>
                <w:bCs/>
                <w:szCs w:val="21"/>
              </w:rPr>
              <w:t>88514755</w:t>
            </w:r>
            <w:r>
              <w:rPr>
                <w:bCs/>
                <w:szCs w:val="21"/>
              </w:rPr>
              <w:t>(Feng Yin)</w:t>
            </w:r>
            <w:r>
              <w:rPr>
                <w:rFonts w:hint="eastAsia"/>
                <w:bCs/>
                <w:szCs w:val="21"/>
              </w:rPr>
              <w:t>,</w:t>
            </w:r>
            <w:r>
              <w:rPr>
                <w:bCs/>
                <w:szCs w:val="21"/>
              </w:rPr>
              <w:t xml:space="preserve"> 0086-</w:t>
            </w:r>
            <w:r>
              <w:rPr>
                <w:rFonts w:hint="eastAsia"/>
                <w:bCs/>
                <w:szCs w:val="21"/>
              </w:rPr>
              <w:t>13021284218</w:t>
            </w:r>
            <w:r>
              <w:rPr>
                <w:bCs/>
                <w:szCs w:val="21"/>
              </w:rPr>
              <w:t xml:space="preserve"> (Feng </w:t>
            </w:r>
            <w:proofErr w:type="spellStart"/>
            <w:r>
              <w:rPr>
                <w:bCs/>
                <w:szCs w:val="21"/>
              </w:rPr>
              <w:t>Yujuan</w:t>
            </w:r>
            <w:proofErr w:type="spellEnd"/>
            <w:r>
              <w:rPr>
                <w:bCs/>
                <w:szCs w:val="21"/>
              </w:rPr>
              <w:t>)</w:t>
            </w:r>
          </w:p>
          <w:p w14:paraId="2E49976D" w14:textId="77777777" w:rsidR="007014EB" w:rsidRDefault="007014EB" w:rsidP="00914A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Fax:0086-010-</w:t>
            </w:r>
            <w:r>
              <w:rPr>
                <w:rFonts w:hint="eastAsia"/>
                <w:bCs/>
                <w:szCs w:val="21"/>
              </w:rPr>
              <w:t>88417060</w:t>
            </w:r>
          </w:p>
          <w:p w14:paraId="58430351" w14:textId="77777777" w:rsidR="007014EB" w:rsidRDefault="007014EB" w:rsidP="00914A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WeChat ID: </w:t>
            </w:r>
            <w:r>
              <w:rPr>
                <w:rFonts w:hint="eastAsia"/>
                <w:bCs/>
                <w:szCs w:val="21"/>
              </w:rPr>
              <w:t>13699266238</w:t>
            </w:r>
            <w:r>
              <w:rPr>
                <w:bCs/>
                <w:szCs w:val="21"/>
              </w:rPr>
              <w:t xml:space="preserve"> (Feng Yin)</w:t>
            </w:r>
            <w:r>
              <w:rPr>
                <w:rFonts w:hint="eastAsia"/>
                <w:bCs/>
                <w:szCs w:val="21"/>
              </w:rPr>
              <w:t>,13021284218</w:t>
            </w:r>
            <w:r>
              <w:rPr>
                <w:bCs/>
                <w:szCs w:val="21"/>
              </w:rPr>
              <w:t xml:space="preserve"> (Feng </w:t>
            </w:r>
            <w:proofErr w:type="spellStart"/>
            <w:r>
              <w:rPr>
                <w:bCs/>
                <w:szCs w:val="21"/>
              </w:rPr>
              <w:t>Yujuan</w:t>
            </w:r>
            <w:proofErr w:type="spellEnd"/>
            <w:r>
              <w:rPr>
                <w:bCs/>
                <w:szCs w:val="21"/>
              </w:rPr>
              <w:t>)</w:t>
            </w:r>
            <w:r>
              <w:rPr>
                <w:bCs/>
                <w:szCs w:val="21"/>
              </w:rPr>
              <w:br/>
              <w:t xml:space="preserve">QQ </w:t>
            </w:r>
            <w:r>
              <w:rPr>
                <w:rFonts w:hint="eastAsia"/>
                <w:bCs/>
                <w:szCs w:val="21"/>
              </w:rPr>
              <w:t>ID</w:t>
            </w:r>
            <w:r>
              <w:rPr>
                <w:bCs/>
                <w:szCs w:val="21"/>
              </w:rPr>
              <w:t xml:space="preserve">: </w:t>
            </w:r>
            <w:r>
              <w:rPr>
                <w:rFonts w:hint="eastAsia"/>
                <w:bCs/>
                <w:szCs w:val="21"/>
              </w:rPr>
              <w:t>18311435</w:t>
            </w:r>
            <w:r>
              <w:rPr>
                <w:bCs/>
                <w:szCs w:val="21"/>
              </w:rPr>
              <w:t xml:space="preserve"> (Feng Yin)</w:t>
            </w:r>
            <w:r>
              <w:rPr>
                <w:rFonts w:hint="eastAsia"/>
                <w:bCs/>
                <w:szCs w:val="21"/>
              </w:rPr>
              <w:t>,852844310</w:t>
            </w:r>
            <w:r>
              <w:rPr>
                <w:bCs/>
                <w:szCs w:val="21"/>
              </w:rPr>
              <w:t xml:space="preserve"> (Feng </w:t>
            </w:r>
            <w:proofErr w:type="spellStart"/>
            <w:r>
              <w:rPr>
                <w:bCs/>
                <w:szCs w:val="21"/>
              </w:rPr>
              <w:t>Yujuan</w:t>
            </w:r>
            <w:proofErr w:type="spellEnd"/>
            <w:r>
              <w:rPr>
                <w:bCs/>
                <w:szCs w:val="21"/>
              </w:rPr>
              <w:t>)</w:t>
            </w:r>
          </w:p>
          <w:p w14:paraId="1DE328A6" w14:textId="77777777" w:rsidR="007014EB" w:rsidRDefault="007014EB" w:rsidP="00914AF3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E-mail: </w:t>
            </w:r>
            <w:hyperlink r:id="rId9" w:history="1">
              <w:r>
                <w:rPr>
                  <w:rFonts w:hint="eastAsia"/>
                  <w:szCs w:val="21"/>
                </w:rPr>
                <w:t>cipgtraining@163.com</w:t>
              </w:r>
            </w:hyperlink>
          </w:p>
          <w:p w14:paraId="2E9B2333" w14:textId="77777777" w:rsidR="007014EB" w:rsidRDefault="007014EB" w:rsidP="00914AF3">
            <w:pPr>
              <w:jc w:val="left"/>
              <w:rPr>
                <w:bCs/>
                <w:szCs w:val="21"/>
              </w:rPr>
            </w:pPr>
          </w:p>
        </w:tc>
      </w:tr>
    </w:tbl>
    <w:p w14:paraId="0EC2442C" w14:textId="77777777" w:rsidR="007014EB" w:rsidRPr="007014EB" w:rsidRDefault="007014EB">
      <w:pPr>
        <w:rPr>
          <w:rFonts w:hint="eastAsia"/>
        </w:rPr>
      </w:pPr>
    </w:p>
    <w:sectPr w:rsidR="007014EB" w:rsidRPr="007014EB" w:rsidSect="00B972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43AE4" w14:textId="77777777" w:rsidR="007A2935" w:rsidRDefault="007A2935" w:rsidP="006857BF">
      <w:r>
        <w:separator/>
      </w:r>
    </w:p>
  </w:endnote>
  <w:endnote w:type="continuationSeparator" w:id="0">
    <w:p w14:paraId="5123F158" w14:textId="77777777" w:rsidR="007A2935" w:rsidRDefault="007A2935" w:rsidP="0068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1D3A8" w14:textId="77777777" w:rsidR="007A2935" w:rsidRDefault="007A2935" w:rsidP="006857BF">
      <w:r>
        <w:separator/>
      </w:r>
    </w:p>
  </w:footnote>
  <w:footnote w:type="continuationSeparator" w:id="0">
    <w:p w14:paraId="16E5677A" w14:textId="77777777" w:rsidR="007A2935" w:rsidRDefault="007A2935" w:rsidP="0068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B46FD6"/>
    <w:multiLevelType w:val="singleLevel"/>
    <w:tmpl w:val="88B46FD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9F88E212"/>
    <w:multiLevelType w:val="singleLevel"/>
    <w:tmpl w:val="9F88E212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F238038D"/>
    <w:multiLevelType w:val="singleLevel"/>
    <w:tmpl w:val="F238038D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22A30A4"/>
    <w:multiLevelType w:val="multilevel"/>
    <w:tmpl w:val="022A30A4"/>
    <w:lvl w:ilvl="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8B10B1"/>
    <w:multiLevelType w:val="multilevel"/>
    <w:tmpl w:val="3B8B10B1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BB3430"/>
    <w:rsid w:val="000025DE"/>
    <w:rsid w:val="00060291"/>
    <w:rsid w:val="00067FF8"/>
    <w:rsid w:val="000A18E0"/>
    <w:rsid w:val="000B0EB1"/>
    <w:rsid w:val="0010757C"/>
    <w:rsid w:val="001140AB"/>
    <w:rsid w:val="00121403"/>
    <w:rsid w:val="001500A4"/>
    <w:rsid w:val="00192BC1"/>
    <w:rsid w:val="00194DC0"/>
    <w:rsid w:val="001C47C5"/>
    <w:rsid w:val="001E6BAA"/>
    <w:rsid w:val="001F165E"/>
    <w:rsid w:val="001F5D67"/>
    <w:rsid w:val="002006F8"/>
    <w:rsid w:val="00206C03"/>
    <w:rsid w:val="002128B0"/>
    <w:rsid w:val="00220DFB"/>
    <w:rsid w:val="002303B1"/>
    <w:rsid w:val="00234636"/>
    <w:rsid w:val="00237675"/>
    <w:rsid w:val="00253100"/>
    <w:rsid w:val="00262B31"/>
    <w:rsid w:val="002A3FEF"/>
    <w:rsid w:val="002C1311"/>
    <w:rsid w:val="002F2B21"/>
    <w:rsid w:val="002F79BA"/>
    <w:rsid w:val="003526F1"/>
    <w:rsid w:val="003D534A"/>
    <w:rsid w:val="00417A6C"/>
    <w:rsid w:val="00456C42"/>
    <w:rsid w:val="0047475F"/>
    <w:rsid w:val="004A52F9"/>
    <w:rsid w:val="00556EE0"/>
    <w:rsid w:val="00576755"/>
    <w:rsid w:val="005B380B"/>
    <w:rsid w:val="005C2B00"/>
    <w:rsid w:val="005D2EE0"/>
    <w:rsid w:val="005D2F5A"/>
    <w:rsid w:val="005F5F09"/>
    <w:rsid w:val="006021BD"/>
    <w:rsid w:val="006037BA"/>
    <w:rsid w:val="00614558"/>
    <w:rsid w:val="00655D77"/>
    <w:rsid w:val="00663124"/>
    <w:rsid w:val="006857BF"/>
    <w:rsid w:val="006B582E"/>
    <w:rsid w:val="006C076E"/>
    <w:rsid w:val="006D69D9"/>
    <w:rsid w:val="006D7A87"/>
    <w:rsid w:val="007014EB"/>
    <w:rsid w:val="00702170"/>
    <w:rsid w:val="007023F8"/>
    <w:rsid w:val="00704533"/>
    <w:rsid w:val="00750047"/>
    <w:rsid w:val="0076685C"/>
    <w:rsid w:val="00787DC8"/>
    <w:rsid w:val="007A2935"/>
    <w:rsid w:val="007B36E3"/>
    <w:rsid w:val="007D68D8"/>
    <w:rsid w:val="00845AD8"/>
    <w:rsid w:val="00860A1F"/>
    <w:rsid w:val="008744E5"/>
    <w:rsid w:val="008B56F3"/>
    <w:rsid w:val="008C518D"/>
    <w:rsid w:val="00923E40"/>
    <w:rsid w:val="00971AE3"/>
    <w:rsid w:val="009847F4"/>
    <w:rsid w:val="009C2116"/>
    <w:rsid w:val="009E108D"/>
    <w:rsid w:val="00A25A6B"/>
    <w:rsid w:val="00A3070A"/>
    <w:rsid w:val="00A351EE"/>
    <w:rsid w:val="00A41234"/>
    <w:rsid w:val="00A46315"/>
    <w:rsid w:val="00A73EA9"/>
    <w:rsid w:val="00AA49B6"/>
    <w:rsid w:val="00AA4CF4"/>
    <w:rsid w:val="00AC6516"/>
    <w:rsid w:val="00AC753D"/>
    <w:rsid w:val="00B10836"/>
    <w:rsid w:val="00B14413"/>
    <w:rsid w:val="00B479B6"/>
    <w:rsid w:val="00B57F8C"/>
    <w:rsid w:val="00B7242E"/>
    <w:rsid w:val="00B72D26"/>
    <w:rsid w:val="00B97211"/>
    <w:rsid w:val="00BB5ED9"/>
    <w:rsid w:val="00BC2EDC"/>
    <w:rsid w:val="00BD2069"/>
    <w:rsid w:val="00BF04A6"/>
    <w:rsid w:val="00C33DA3"/>
    <w:rsid w:val="00C51EAB"/>
    <w:rsid w:val="00C54533"/>
    <w:rsid w:val="00C64437"/>
    <w:rsid w:val="00CE7D18"/>
    <w:rsid w:val="00D11DA9"/>
    <w:rsid w:val="00D205D6"/>
    <w:rsid w:val="00D421E4"/>
    <w:rsid w:val="00D460A6"/>
    <w:rsid w:val="00D528CF"/>
    <w:rsid w:val="00DB76D5"/>
    <w:rsid w:val="00DD3C74"/>
    <w:rsid w:val="00DF1B62"/>
    <w:rsid w:val="00E21360"/>
    <w:rsid w:val="00E71E11"/>
    <w:rsid w:val="00E87119"/>
    <w:rsid w:val="00E9034F"/>
    <w:rsid w:val="00E9663C"/>
    <w:rsid w:val="00ED69C5"/>
    <w:rsid w:val="00F05A94"/>
    <w:rsid w:val="00F2627F"/>
    <w:rsid w:val="00F30D4D"/>
    <w:rsid w:val="00F40B98"/>
    <w:rsid w:val="00F441FB"/>
    <w:rsid w:val="00FB1007"/>
    <w:rsid w:val="00FB34F2"/>
    <w:rsid w:val="00FC09C0"/>
    <w:rsid w:val="00FD231E"/>
    <w:rsid w:val="00FD4572"/>
    <w:rsid w:val="14BB3430"/>
    <w:rsid w:val="256A4276"/>
    <w:rsid w:val="38AA2B46"/>
    <w:rsid w:val="610E08F8"/>
    <w:rsid w:val="6D78486D"/>
    <w:rsid w:val="74AB2765"/>
    <w:rsid w:val="74CE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79AE7"/>
  <w15:docId w15:val="{4C394E4B-8059-43C0-82AA-36FB78A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B97211"/>
    <w:pPr>
      <w:jc w:val="left"/>
    </w:pPr>
  </w:style>
  <w:style w:type="paragraph" w:styleId="a5">
    <w:name w:val="header"/>
    <w:basedOn w:val="a"/>
    <w:link w:val="a6"/>
    <w:rsid w:val="0068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857BF"/>
    <w:rPr>
      <w:kern w:val="2"/>
      <w:sz w:val="18"/>
      <w:szCs w:val="18"/>
    </w:rPr>
  </w:style>
  <w:style w:type="paragraph" w:styleId="a7">
    <w:name w:val="footer"/>
    <w:basedOn w:val="a"/>
    <w:link w:val="a8"/>
    <w:rsid w:val="0068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857BF"/>
    <w:rPr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220DFB"/>
    <w:rPr>
      <w:i/>
      <w:iCs/>
    </w:rPr>
  </w:style>
  <w:style w:type="character" w:styleId="aa">
    <w:name w:val="Hyperlink"/>
    <w:uiPriority w:val="99"/>
    <w:unhideWhenUsed/>
    <w:rsid w:val="001C47C5"/>
    <w:rPr>
      <w:color w:val="0000FF"/>
      <w:u w:val="single"/>
    </w:rPr>
  </w:style>
  <w:style w:type="character" w:customStyle="1" w:styleId="a4">
    <w:name w:val="批注文字 字符"/>
    <w:basedOn w:val="a0"/>
    <w:link w:val="a3"/>
    <w:uiPriority w:val="99"/>
    <w:rsid w:val="007014EB"/>
    <w:rPr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7014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gtraining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pgtrainin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5490</Characters>
  <Application>Microsoft Office Word</Application>
  <DocSecurity>0</DocSecurity>
  <Lines>45</Lines>
  <Paragraphs>12</Paragraphs>
  <ScaleCrop>false</ScaleCrop>
  <Company>Win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15055808026@163.com</cp:lastModifiedBy>
  <cp:revision>2</cp:revision>
  <dcterms:created xsi:type="dcterms:W3CDTF">2021-03-24T08:26:00Z</dcterms:created>
  <dcterms:modified xsi:type="dcterms:W3CDTF">2021-03-24T08:26:00Z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